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305EE" w14:textId="77777777" w:rsidR="00741BD9" w:rsidRPr="00FF6D5F" w:rsidRDefault="00741BD9" w:rsidP="00741BD9">
      <w:pPr>
        <w:jc w:val="center"/>
        <w:rPr>
          <w:rFonts w:ascii="Times New Roman" w:hAnsi="Times New Roman" w:cs="Times New Roman"/>
          <w:b/>
          <w:bCs/>
          <w:u w:val="single"/>
        </w:rPr>
      </w:pPr>
      <w:r w:rsidRPr="00FF6D5F">
        <w:rPr>
          <w:rFonts w:ascii="Times New Roman" w:hAnsi="Times New Roman" w:cs="Times New Roman"/>
          <w:b/>
          <w:bCs/>
          <w:u w:val="single"/>
        </w:rPr>
        <w:t>Planning appeal under s.78 of the Town and Country Planning Act 1990</w:t>
      </w:r>
    </w:p>
    <w:p w14:paraId="69173262" w14:textId="77777777" w:rsidR="00741BD9" w:rsidRPr="00FF6D5F" w:rsidRDefault="00741BD9" w:rsidP="00741BD9">
      <w:pPr>
        <w:rPr>
          <w:rFonts w:ascii="Times New Roman" w:hAnsi="Times New Roman" w:cs="Times New Roman"/>
          <w:b/>
          <w:bCs/>
        </w:rPr>
      </w:pPr>
    </w:p>
    <w:p w14:paraId="39F4B8EA" w14:textId="77777777" w:rsidR="00741BD9" w:rsidRPr="00FF6D5F" w:rsidRDefault="00741BD9" w:rsidP="00741BD9">
      <w:pPr>
        <w:jc w:val="center"/>
        <w:rPr>
          <w:rFonts w:ascii="Times New Roman" w:hAnsi="Times New Roman" w:cs="Times New Roman"/>
        </w:rPr>
      </w:pPr>
      <w:r w:rsidRPr="00FF6D5F">
        <w:rPr>
          <w:rFonts w:ascii="Times New Roman" w:hAnsi="Times New Roman" w:cs="Times New Roman"/>
        </w:rPr>
        <w:t>Land North of A507, West of A10 Buntingford, Hertfordshire</w:t>
      </w:r>
    </w:p>
    <w:p w14:paraId="7C66A9BE" w14:textId="77777777" w:rsidR="00741BD9" w:rsidRPr="00FF6D5F" w:rsidRDefault="00741BD9" w:rsidP="00741BD9">
      <w:pPr>
        <w:jc w:val="center"/>
        <w:rPr>
          <w:rFonts w:ascii="Times New Roman" w:hAnsi="Times New Roman" w:cs="Times New Roman"/>
        </w:rPr>
      </w:pPr>
    </w:p>
    <w:p w14:paraId="098ADBD5" w14:textId="77777777" w:rsidR="00741BD9" w:rsidRPr="00FF6D5F" w:rsidRDefault="00741BD9" w:rsidP="00741BD9">
      <w:pPr>
        <w:jc w:val="center"/>
        <w:rPr>
          <w:rFonts w:ascii="Times New Roman" w:hAnsi="Times New Roman" w:cs="Times New Roman"/>
        </w:rPr>
      </w:pPr>
      <w:r w:rsidRPr="00FF6D5F">
        <w:rPr>
          <w:rFonts w:ascii="Times New Roman" w:hAnsi="Times New Roman" w:cs="Times New Roman"/>
        </w:rPr>
        <w:t>Appeal by Hallam Land Management Limited (PINS Ref: 6008238, LPA Ref: 3/24/0966/OUT)</w:t>
      </w:r>
    </w:p>
    <w:p w14:paraId="2F202CF5" w14:textId="77777777" w:rsidR="00741BD9" w:rsidRPr="00FF6D5F" w:rsidRDefault="00741BD9" w:rsidP="00741BD9">
      <w:pPr>
        <w:pBdr>
          <w:bottom w:val="single" w:sz="12" w:space="1" w:color="auto"/>
        </w:pBdr>
        <w:rPr>
          <w:rFonts w:ascii="Times New Roman" w:hAnsi="Times New Roman" w:cs="Times New Roman"/>
          <w:b/>
          <w:bCs/>
        </w:rPr>
      </w:pPr>
    </w:p>
    <w:p w14:paraId="00697DC9" w14:textId="77777777" w:rsidR="00741BD9" w:rsidRPr="00FF6D5F" w:rsidRDefault="00741BD9" w:rsidP="00741BD9">
      <w:pPr>
        <w:rPr>
          <w:rFonts w:ascii="Times New Roman" w:hAnsi="Times New Roman" w:cs="Times New Roman"/>
        </w:rPr>
      </w:pPr>
    </w:p>
    <w:p w14:paraId="6A0B4622" w14:textId="6C5AD14D" w:rsidR="00741BD9" w:rsidRPr="00FF6D5F" w:rsidRDefault="00741BD9" w:rsidP="00741BD9">
      <w:pPr>
        <w:pBdr>
          <w:bottom w:val="single" w:sz="12" w:space="1" w:color="auto"/>
        </w:pBdr>
        <w:jc w:val="center"/>
        <w:rPr>
          <w:rFonts w:ascii="Times New Roman" w:hAnsi="Times New Roman" w:cs="Times New Roman"/>
        </w:rPr>
      </w:pPr>
      <w:r w:rsidRPr="00FF6D5F">
        <w:rPr>
          <w:rFonts w:ascii="Times New Roman" w:hAnsi="Times New Roman" w:cs="Times New Roman"/>
        </w:rPr>
        <w:t>OPENING STATEMENT ON BEHALF OF</w:t>
      </w:r>
    </w:p>
    <w:p w14:paraId="4D8E7672" w14:textId="715A0AD6" w:rsidR="00741BD9" w:rsidRPr="00FF6D5F" w:rsidRDefault="00741BD9" w:rsidP="00741BD9">
      <w:pPr>
        <w:pBdr>
          <w:bottom w:val="single" w:sz="12" w:space="1" w:color="auto"/>
        </w:pBdr>
        <w:jc w:val="center"/>
        <w:rPr>
          <w:rFonts w:ascii="Times New Roman" w:hAnsi="Times New Roman" w:cs="Times New Roman"/>
        </w:rPr>
      </w:pPr>
      <w:r w:rsidRPr="00FF6D5F">
        <w:rPr>
          <w:rFonts w:ascii="Times New Roman" w:hAnsi="Times New Roman" w:cs="Times New Roman"/>
        </w:rPr>
        <w:t xml:space="preserve"> EAST HERTFORDSHIRE DISTRICT COUNCIL</w:t>
      </w:r>
    </w:p>
    <w:p w14:paraId="6D62D172" w14:textId="77777777" w:rsidR="00741BD9" w:rsidRPr="00FF6D5F" w:rsidRDefault="00741BD9" w:rsidP="00741BD9">
      <w:pPr>
        <w:pBdr>
          <w:bottom w:val="single" w:sz="12" w:space="1" w:color="auto"/>
        </w:pBdr>
        <w:rPr>
          <w:rFonts w:ascii="Times New Roman" w:hAnsi="Times New Roman" w:cs="Times New Roman"/>
        </w:rPr>
      </w:pPr>
    </w:p>
    <w:p w14:paraId="0F2ADF92" w14:textId="77777777" w:rsidR="000B227B" w:rsidRPr="00FF6D5F" w:rsidRDefault="000B227B">
      <w:pPr>
        <w:rPr>
          <w:rFonts w:ascii="Times New Roman" w:hAnsi="Times New Roman" w:cs="Times New Roman"/>
        </w:rPr>
      </w:pPr>
    </w:p>
    <w:p w14:paraId="2328E680" w14:textId="018389C5" w:rsidR="009E0702" w:rsidRPr="0010633F" w:rsidRDefault="00052C0A" w:rsidP="0010633F">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The Appellant</w:t>
      </w:r>
      <w:r w:rsidR="00E4779C" w:rsidRPr="00FF6D5F">
        <w:rPr>
          <w:rFonts w:ascii="Times New Roman" w:hAnsi="Times New Roman" w:cs="Times New Roman"/>
        </w:rPr>
        <w:t xml:space="preserve"> </w:t>
      </w:r>
      <w:r w:rsidR="00863E28" w:rsidRPr="00FF6D5F">
        <w:rPr>
          <w:rFonts w:ascii="Times New Roman" w:hAnsi="Times New Roman" w:cs="Times New Roman"/>
        </w:rPr>
        <w:t xml:space="preserve">proposes to install </w:t>
      </w:r>
      <w:r w:rsidR="009E0702" w:rsidRPr="00FF6D5F">
        <w:rPr>
          <w:rFonts w:ascii="Times New Roman" w:hAnsi="Times New Roman" w:cs="Times New Roman"/>
        </w:rPr>
        <w:t xml:space="preserve">isolated </w:t>
      </w:r>
      <w:r w:rsidR="00863E28" w:rsidRPr="00FF6D5F">
        <w:rPr>
          <w:rFonts w:ascii="Times New Roman" w:hAnsi="Times New Roman" w:cs="Times New Roman"/>
        </w:rPr>
        <w:t xml:space="preserve">major residential development (up to 660 homes) </w:t>
      </w:r>
      <w:r w:rsidR="00D05ADE" w:rsidRPr="00FF6D5F">
        <w:rPr>
          <w:rFonts w:ascii="Times New Roman" w:hAnsi="Times New Roman" w:cs="Times New Roman"/>
        </w:rPr>
        <w:t>beyond the A10 outside Buntingford in the open countryside</w:t>
      </w:r>
      <w:r w:rsidR="009E0702" w:rsidRPr="00FF6D5F">
        <w:rPr>
          <w:rFonts w:ascii="Times New Roman" w:hAnsi="Times New Roman" w:cs="Times New Roman"/>
        </w:rPr>
        <w:t>.</w:t>
      </w:r>
      <w:r w:rsidR="00F24E41" w:rsidRPr="00FF6D5F">
        <w:rPr>
          <w:rStyle w:val="FootnoteReference"/>
          <w:rFonts w:ascii="Times New Roman" w:hAnsi="Times New Roman" w:cs="Times New Roman"/>
        </w:rPr>
        <w:footnoteReference w:id="1"/>
      </w:r>
      <w:r w:rsidR="009E0702" w:rsidRPr="00FF6D5F">
        <w:rPr>
          <w:rFonts w:ascii="Times New Roman" w:hAnsi="Times New Roman" w:cs="Times New Roman"/>
        </w:rPr>
        <w:t xml:space="preserve"> The Site is marooned from the settlement by the A-road, and the trio of </w:t>
      </w:r>
      <w:r w:rsidR="00E771D5">
        <w:rPr>
          <w:rFonts w:ascii="Times New Roman" w:hAnsi="Times New Roman" w:cs="Times New Roman"/>
        </w:rPr>
        <w:t xml:space="preserve">active travel </w:t>
      </w:r>
      <w:r w:rsidR="009E0702" w:rsidRPr="00FF6D5F">
        <w:rPr>
          <w:rFonts w:ascii="Times New Roman" w:hAnsi="Times New Roman" w:cs="Times New Roman"/>
        </w:rPr>
        <w:t xml:space="preserve">access routes proposed are woefully inadequate to achieve proper accessibility for </w:t>
      </w:r>
      <w:r w:rsidR="004E4280" w:rsidRPr="00FF6D5F">
        <w:rPr>
          <w:rFonts w:ascii="Times New Roman" w:hAnsi="Times New Roman" w:cs="Times New Roman"/>
        </w:rPr>
        <w:t xml:space="preserve">the proposed </w:t>
      </w:r>
      <w:r w:rsidR="00FF6D5F">
        <w:rPr>
          <w:rFonts w:ascii="Times New Roman" w:hAnsi="Times New Roman" w:cs="Times New Roman"/>
        </w:rPr>
        <w:t xml:space="preserve">residents. </w:t>
      </w:r>
      <w:r w:rsidR="004E4280" w:rsidRPr="0010633F">
        <w:rPr>
          <w:rFonts w:ascii="Times New Roman" w:hAnsi="Times New Roman" w:cs="Times New Roman"/>
        </w:rPr>
        <w:t xml:space="preserve">Indeed, </w:t>
      </w:r>
      <w:r w:rsidR="00DD2C99" w:rsidRPr="0010633F">
        <w:rPr>
          <w:rFonts w:ascii="Times New Roman" w:hAnsi="Times New Roman" w:cs="Times New Roman"/>
        </w:rPr>
        <w:t xml:space="preserve">at least one </w:t>
      </w:r>
      <w:r w:rsidR="004E4280" w:rsidRPr="0010633F">
        <w:rPr>
          <w:rFonts w:ascii="Times New Roman" w:hAnsi="Times New Roman" w:cs="Times New Roman"/>
        </w:rPr>
        <w:t xml:space="preserve">is </w:t>
      </w:r>
      <w:r w:rsidR="00DD2C99" w:rsidRPr="0010633F">
        <w:rPr>
          <w:rFonts w:ascii="Times New Roman" w:hAnsi="Times New Roman" w:cs="Times New Roman"/>
        </w:rPr>
        <w:t xml:space="preserve">unacceptably dangerous. </w:t>
      </w:r>
      <w:r w:rsidR="009E0702" w:rsidRPr="0010633F">
        <w:rPr>
          <w:rFonts w:ascii="Times New Roman" w:hAnsi="Times New Roman" w:cs="Times New Roman"/>
        </w:rPr>
        <w:t xml:space="preserve"> </w:t>
      </w:r>
    </w:p>
    <w:p w14:paraId="25D78789" w14:textId="77777777" w:rsidR="00D05ADE" w:rsidRPr="00FF6D5F" w:rsidRDefault="00D05ADE" w:rsidP="00DD2C99">
      <w:pPr>
        <w:spacing w:line="360" w:lineRule="auto"/>
        <w:jc w:val="both"/>
        <w:rPr>
          <w:rFonts w:ascii="Times New Roman" w:hAnsi="Times New Roman" w:cs="Times New Roman"/>
        </w:rPr>
      </w:pPr>
    </w:p>
    <w:p w14:paraId="7495334A" w14:textId="47D8C2ED" w:rsidR="00367BC9" w:rsidRPr="00FF6D5F" w:rsidRDefault="00D05ADE" w:rsidP="00D05ADE">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Coupled with the significant adverse</w:t>
      </w:r>
      <w:r w:rsidR="00E771D5">
        <w:rPr>
          <w:rFonts w:ascii="Times New Roman" w:hAnsi="Times New Roman" w:cs="Times New Roman"/>
        </w:rPr>
        <w:t xml:space="preserve"> landscape</w:t>
      </w:r>
      <w:r w:rsidRPr="00FF6D5F">
        <w:rPr>
          <w:rFonts w:ascii="Times New Roman" w:hAnsi="Times New Roman" w:cs="Times New Roman"/>
        </w:rPr>
        <w:t xml:space="preserve"> and visual effects arising from the total change </w:t>
      </w:r>
      <w:r w:rsidR="00E771D5">
        <w:rPr>
          <w:rFonts w:ascii="Times New Roman" w:hAnsi="Times New Roman" w:cs="Times New Roman"/>
        </w:rPr>
        <w:t>in</w:t>
      </w:r>
      <w:r w:rsidR="00E771D5" w:rsidRPr="00FF6D5F">
        <w:rPr>
          <w:rFonts w:ascii="Times New Roman" w:hAnsi="Times New Roman" w:cs="Times New Roman"/>
        </w:rPr>
        <w:t xml:space="preserve"> </w:t>
      </w:r>
      <w:r w:rsidR="00E771D5">
        <w:rPr>
          <w:rFonts w:ascii="Times New Roman" w:hAnsi="Times New Roman" w:cs="Times New Roman"/>
        </w:rPr>
        <w:t>the</w:t>
      </w:r>
      <w:r w:rsidR="00E771D5" w:rsidRPr="00FF6D5F">
        <w:rPr>
          <w:rFonts w:ascii="Times New Roman" w:hAnsi="Times New Roman" w:cs="Times New Roman"/>
        </w:rPr>
        <w:t xml:space="preserve"> </w:t>
      </w:r>
      <w:r w:rsidRPr="00FF6D5F">
        <w:rPr>
          <w:rFonts w:ascii="Times New Roman" w:hAnsi="Times New Roman" w:cs="Times New Roman"/>
        </w:rPr>
        <w:t>character</w:t>
      </w:r>
      <w:r w:rsidR="00E771D5">
        <w:rPr>
          <w:rFonts w:ascii="Times New Roman" w:hAnsi="Times New Roman" w:cs="Times New Roman"/>
        </w:rPr>
        <w:t xml:space="preserve"> and surrounding area</w:t>
      </w:r>
      <w:r w:rsidRPr="00FF6D5F">
        <w:rPr>
          <w:rFonts w:ascii="Times New Roman" w:hAnsi="Times New Roman" w:cs="Times New Roman"/>
        </w:rPr>
        <w:t xml:space="preserve"> which the scheme would bring, these matters motivated considerable concern from members of the public (537 objections received) and from consultees (</w:t>
      </w:r>
      <w:r w:rsidR="008001DF" w:rsidRPr="00FF6D5F">
        <w:rPr>
          <w:rFonts w:ascii="Times New Roman" w:hAnsi="Times New Roman" w:cs="Times New Roman"/>
        </w:rPr>
        <w:t>including from the Landscape Officer, the Design Officer</w:t>
      </w:r>
      <w:r w:rsidR="005E35C6" w:rsidRPr="00FF6D5F">
        <w:rPr>
          <w:rFonts w:ascii="Times New Roman" w:hAnsi="Times New Roman" w:cs="Times New Roman"/>
        </w:rPr>
        <w:t xml:space="preserve">, the Highways Authority and from all three Parish Councils). </w:t>
      </w:r>
      <w:r w:rsidR="00F50F99" w:rsidRPr="00FF6D5F">
        <w:rPr>
          <w:rFonts w:ascii="Times New Roman" w:hAnsi="Times New Roman" w:cs="Times New Roman"/>
        </w:rPr>
        <w:t>Accordingly, a detailed Officer’s Report recommended refusal</w:t>
      </w:r>
      <w:r w:rsidR="00F50F99" w:rsidRPr="00FF6D5F">
        <w:rPr>
          <w:rStyle w:val="FootnoteReference"/>
          <w:rFonts w:ascii="Times New Roman" w:hAnsi="Times New Roman" w:cs="Times New Roman"/>
        </w:rPr>
        <w:footnoteReference w:id="2"/>
      </w:r>
      <w:r w:rsidR="00F50F99" w:rsidRPr="00FF6D5F">
        <w:rPr>
          <w:rFonts w:ascii="Times New Roman" w:hAnsi="Times New Roman" w:cs="Times New Roman"/>
        </w:rPr>
        <w:t xml:space="preserve"> and by a decision of 24 October 2025, the application was refused</w:t>
      </w:r>
      <w:r w:rsidR="00353B9F" w:rsidRPr="00FF6D5F">
        <w:rPr>
          <w:rFonts w:ascii="Times New Roman" w:hAnsi="Times New Roman" w:cs="Times New Roman"/>
        </w:rPr>
        <w:t xml:space="preserve"> in </w:t>
      </w:r>
      <w:r w:rsidR="00E771D5">
        <w:rPr>
          <w:rFonts w:ascii="Times New Roman" w:hAnsi="Times New Roman" w:cs="Times New Roman"/>
        </w:rPr>
        <w:t>line</w:t>
      </w:r>
      <w:r w:rsidR="00E771D5" w:rsidRPr="00FF6D5F">
        <w:rPr>
          <w:rFonts w:ascii="Times New Roman" w:hAnsi="Times New Roman" w:cs="Times New Roman"/>
        </w:rPr>
        <w:t xml:space="preserve"> </w:t>
      </w:r>
      <w:r w:rsidR="00353B9F" w:rsidRPr="00FF6D5F">
        <w:rPr>
          <w:rFonts w:ascii="Times New Roman" w:hAnsi="Times New Roman" w:cs="Times New Roman"/>
        </w:rPr>
        <w:t>with the Officer’s recommended reasons for refusal</w:t>
      </w:r>
      <w:r w:rsidR="00F50F99" w:rsidRPr="00FF6D5F">
        <w:rPr>
          <w:rFonts w:ascii="Times New Roman" w:hAnsi="Times New Roman" w:cs="Times New Roman"/>
        </w:rPr>
        <w:t>.</w:t>
      </w:r>
      <w:r w:rsidR="00F50F99" w:rsidRPr="00FF6D5F">
        <w:rPr>
          <w:rStyle w:val="FootnoteReference"/>
          <w:rFonts w:ascii="Times New Roman" w:hAnsi="Times New Roman" w:cs="Times New Roman"/>
        </w:rPr>
        <w:footnoteReference w:id="3"/>
      </w:r>
      <w:r w:rsidR="00C61577" w:rsidRPr="00FF6D5F">
        <w:rPr>
          <w:rFonts w:ascii="Times New Roman" w:hAnsi="Times New Roman" w:cs="Times New Roman"/>
        </w:rPr>
        <w:t xml:space="preserve"> The Appellant appealed on 16 April 2026</w:t>
      </w:r>
      <w:r w:rsidR="00367BC9" w:rsidRPr="00FF6D5F">
        <w:rPr>
          <w:rFonts w:ascii="Times New Roman" w:hAnsi="Times New Roman" w:cs="Times New Roman"/>
        </w:rPr>
        <w:t xml:space="preserve">. </w:t>
      </w:r>
      <w:r w:rsidR="00E771D5">
        <w:rPr>
          <w:rFonts w:ascii="Times New Roman" w:hAnsi="Times New Roman" w:cs="Times New Roman"/>
        </w:rPr>
        <w:t>Shortly afterwards the concern about the safety of the proposed Toucan crossing of the A10 arose with respect to the scheme immediately to the south; the Council immediately alerted the Appellant and indicated that notwithstanding that it was not raised by the Refusal Notice, nonetheless it would wish to resist permission here on that basis too.</w:t>
      </w:r>
    </w:p>
    <w:p w14:paraId="1ADD842A" w14:textId="77777777" w:rsidR="00367BC9" w:rsidRPr="00FF6D5F" w:rsidRDefault="00367BC9" w:rsidP="00367BC9">
      <w:pPr>
        <w:pStyle w:val="ListParagraph"/>
        <w:rPr>
          <w:rFonts w:ascii="Times New Roman" w:hAnsi="Times New Roman" w:cs="Times New Roman"/>
        </w:rPr>
      </w:pPr>
    </w:p>
    <w:p w14:paraId="22230905" w14:textId="1EBA5E24" w:rsidR="00E4779C" w:rsidRPr="00FF6D5F" w:rsidRDefault="00367BC9" w:rsidP="00406D22">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Taking the main contested issues as set out in the Inspector’s Note</w:t>
      </w:r>
      <w:r w:rsidR="00406D22" w:rsidRPr="00FF6D5F">
        <w:rPr>
          <w:rFonts w:ascii="Times New Roman" w:hAnsi="Times New Roman" w:cs="Times New Roman"/>
        </w:rPr>
        <w:t xml:space="preserve"> (as amended), i</w:t>
      </w:r>
      <w:r w:rsidR="00E4779C" w:rsidRPr="00FF6D5F">
        <w:rPr>
          <w:rFonts w:ascii="Times New Roman" w:hAnsi="Times New Roman" w:cs="Times New Roman"/>
        </w:rPr>
        <w:t>n a nutshell, the Council’s case is that the appeal should be dismissed because</w:t>
      </w:r>
      <w:r w:rsidR="00406D22" w:rsidRPr="00FF6D5F">
        <w:rPr>
          <w:rFonts w:ascii="Times New Roman" w:hAnsi="Times New Roman" w:cs="Times New Roman"/>
        </w:rPr>
        <w:t xml:space="preserve">: </w:t>
      </w:r>
    </w:p>
    <w:p w14:paraId="303798DE" w14:textId="77777777" w:rsidR="00406D22" w:rsidRPr="00FF6D5F" w:rsidRDefault="00406D22" w:rsidP="00406D22">
      <w:pPr>
        <w:pStyle w:val="ListParagraph"/>
        <w:rPr>
          <w:rFonts w:ascii="Times New Roman" w:hAnsi="Times New Roman" w:cs="Times New Roman"/>
        </w:rPr>
      </w:pPr>
    </w:p>
    <w:p w14:paraId="061FD973" w14:textId="7EF5FDE6" w:rsidR="00406D22" w:rsidRPr="00FF6D5F" w:rsidRDefault="00406D22" w:rsidP="00406D22">
      <w:pPr>
        <w:pStyle w:val="ListParagraph"/>
        <w:numPr>
          <w:ilvl w:val="0"/>
          <w:numId w:val="4"/>
        </w:numPr>
        <w:spacing w:line="360" w:lineRule="auto"/>
        <w:jc w:val="both"/>
        <w:rPr>
          <w:rFonts w:ascii="Times New Roman" w:hAnsi="Times New Roman" w:cs="Times New Roman"/>
        </w:rPr>
      </w:pPr>
      <w:r w:rsidRPr="00FF6D5F">
        <w:rPr>
          <w:rFonts w:ascii="Times New Roman" w:hAnsi="Times New Roman" w:cs="Times New Roman"/>
        </w:rPr>
        <w:lastRenderedPageBreak/>
        <w:t xml:space="preserve">The </w:t>
      </w:r>
      <w:r w:rsidR="00E771D5">
        <w:rPr>
          <w:rFonts w:ascii="Times New Roman" w:hAnsi="Times New Roman" w:cs="Times New Roman"/>
        </w:rPr>
        <w:t>key route for pedestrians and those on wheels</w:t>
      </w:r>
      <w:r w:rsidRPr="00FF6D5F">
        <w:rPr>
          <w:rFonts w:ascii="Times New Roman" w:hAnsi="Times New Roman" w:cs="Times New Roman"/>
        </w:rPr>
        <w:t xml:space="preserve"> to </w:t>
      </w:r>
      <w:r w:rsidR="00E771D5">
        <w:rPr>
          <w:rFonts w:ascii="Times New Roman" w:hAnsi="Times New Roman" w:cs="Times New Roman"/>
        </w:rPr>
        <w:t>access Buntingford’s services</w:t>
      </w:r>
      <w:r w:rsidRPr="00FF6D5F">
        <w:rPr>
          <w:rFonts w:ascii="Times New Roman" w:hAnsi="Times New Roman" w:cs="Times New Roman"/>
        </w:rPr>
        <w:t xml:space="preserve">, involving the proposed installation of a </w:t>
      </w:r>
      <w:r w:rsidR="00383F42">
        <w:rPr>
          <w:rFonts w:ascii="Times New Roman" w:hAnsi="Times New Roman" w:cs="Times New Roman"/>
        </w:rPr>
        <w:t>T</w:t>
      </w:r>
      <w:r w:rsidRPr="00FF6D5F">
        <w:rPr>
          <w:rFonts w:ascii="Times New Roman" w:hAnsi="Times New Roman" w:cs="Times New Roman"/>
        </w:rPr>
        <w:t>oucan crossing</w:t>
      </w:r>
      <w:r w:rsidR="00E771D5">
        <w:rPr>
          <w:rFonts w:ascii="Times New Roman" w:hAnsi="Times New Roman" w:cs="Times New Roman"/>
        </w:rPr>
        <w:t xml:space="preserve"> of the A10</w:t>
      </w:r>
      <w:r w:rsidRPr="00FF6D5F">
        <w:rPr>
          <w:rFonts w:ascii="Times New Roman" w:hAnsi="Times New Roman" w:cs="Times New Roman"/>
        </w:rPr>
        <w:t xml:space="preserve"> just </w:t>
      </w:r>
      <w:r w:rsidR="00E771D5">
        <w:rPr>
          <w:rFonts w:ascii="Times New Roman" w:hAnsi="Times New Roman" w:cs="Times New Roman"/>
        </w:rPr>
        <w:t>north of</w:t>
      </w:r>
      <w:r w:rsidR="00E771D5" w:rsidRPr="00FF6D5F">
        <w:rPr>
          <w:rFonts w:ascii="Times New Roman" w:hAnsi="Times New Roman" w:cs="Times New Roman"/>
        </w:rPr>
        <w:t xml:space="preserve"> </w:t>
      </w:r>
      <w:r w:rsidRPr="00FF6D5F">
        <w:rPr>
          <w:rFonts w:ascii="Times New Roman" w:hAnsi="Times New Roman" w:cs="Times New Roman"/>
        </w:rPr>
        <w:t>the Baldock Road roundabout (across the multiple and varied</w:t>
      </w:r>
      <w:r w:rsidR="008F223C" w:rsidRPr="00FF6D5F">
        <w:rPr>
          <w:rFonts w:ascii="Times New Roman" w:hAnsi="Times New Roman" w:cs="Times New Roman"/>
        </w:rPr>
        <w:t xml:space="preserve"> alternative</w:t>
      </w:r>
      <w:r w:rsidRPr="00FF6D5F">
        <w:rPr>
          <w:rFonts w:ascii="Times New Roman" w:hAnsi="Times New Roman" w:cs="Times New Roman"/>
        </w:rPr>
        <w:t xml:space="preserve"> designs proposed) </w:t>
      </w:r>
      <w:r w:rsidR="00E771D5">
        <w:rPr>
          <w:rFonts w:ascii="Times New Roman" w:hAnsi="Times New Roman" w:cs="Times New Roman"/>
        </w:rPr>
        <w:t>is</w:t>
      </w:r>
      <w:r w:rsidR="00E771D5" w:rsidRPr="00FF6D5F">
        <w:rPr>
          <w:rFonts w:ascii="Times New Roman" w:hAnsi="Times New Roman" w:cs="Times New Roman"/>
        </w:rPr>
        <w:t xml:space="preserve"> </w:t>
      </w:r>
      <w:r w:rsidRPr="00FF6D5F">
        <w:rPr>
          <w:rFonts w:ascii="Times New Roman" w:hAnsi="Times New Roman" w:cs="Times New Roman"/>
        </w:rPr>
        <w:t>inherently unsafe. The scheme should be dismissed on this basis alone</w:t>
      </w:r>
      <w:r w:rsidR="00655523" w:rsidRPr="00FF6D5F">
        <w:rPr>
          <w:rFonts w:ascii="Times New Roman" w:hAnsi="Times New Roman" w:cs="Times New Roman"/>
        </w:rPr>
        <w:t>, as the framework directs (see T</w:t>
      </w:r>
      <w:r w:rsidR="0010633F">
        <w:rPr>
          <w:rFonts w:ascii="Times New Roman" w:hAnsi="Times New Roman" w:cs="Times New Roman"/>
        </w:rPr>
        <w:t>R</w:t>
      </w:r>
      <w:r w:rsidR="00655523" w:rsidRPr="00FF6D5F">
        <w:rPr>
          <w:rFonts w:ascii="Times New Roman" w:hAnsi="Times New Roman" w:cs="Times New Roman"/>
        </w:rPr>
        <w:t>6.4</w:t>
      </w:r>
      <w:r w:rsidR="0056375B" w:rsidRPr="00FF6D5F">
        <w:rPr>
          <w:rFonts w:ascii="Times New Roman" w:hAnsi="Times New Roman" w:cs="Times New Roman"/>
        </w:rPr>
        <w:t xml:space="preserve"> NPPF</w:t>
      </w:r>
      <w:r w:rsidR="00655523" w:rsidRPr="00FF6D5F">
        <w:rPr>
          <w:rFonts w:ascii="Times New Roman" w:hAnsi="Times New Roman" w:cs="Times New Roman"/>
        </w:rPr>
        <w:t xml:space="preserve">). </w:t>
      </w:r>
    </w:p>
    <w:p w14:paraId="3DA11712" w14:textId="77777777" w:rsidR="00406D22" w:rsidRPr="00FF6D5F" w:rsidRDefault="00406D22" w:rsidP="00406D22">
      <w:pPr>
        <w:pStyle w:val="ListParagraph"/>
        <w:spacing w:line="360" w:lineRule="auto"/>
        <w:ind w:left="1080"/>
        <w:jc w:val="both"/>
        <w:rPr>
          <w:rFonts w:ascii="Times New Roman" w:hAnsi="Times New Roman" w:cs="Times New Roman"/>
        </w:rPr>
      </w:pPr>
    </w:p>
    <w:p w14:paraId="17FCEA4F" w14:textId="19A8837E" w:rsidR="00406D22" w:rsidRPr="00FF6D5F" w:rsidRDefault="00E771D5" w:rsidP="00406D22">
      <w:pPr>
        <w:pStyle w:val="ListParagraph"/>
        <w:numPr>
          <w:ilvl w:val="0"/>
          <w:numId w:val="4"/>
        </w:numPr>
        <w:spacing w:line="360" w:lineRule="auto"/>
        <w:jc w:val="both"/>
        <w:rPr>
          <w:rFonts w:ascii="Times New Roman" w:hAnsi="Times New Roman" w:cs="Times New Roman"/>
        </w:rPr>
      </w:pPr>
      <w:r>
        <w:rPr>
          <w:rFonts w:ascii="Times New Roman" w:hAnsi="Times New Roman" w:cs="Times New Roman"/>
        </w:rPr>
        <w:t>Even leaving that point aside, t</w:t>
      </w:r>
      <w:r w:rsidR="00406D22" w:rsidRPr="00FF6D5F">
        <w:rPr>
          <w:rFonts w:ascii="Times New Roman" w:hAnsi="Times New Roman" w:cs="Times New Roman"/>
        </w:rPr>
        <w:t>here is a poor level of connectivity between the Site and settlement, which will promote further us</w:t>
      </w:r>
      <w:r w:rsidR="00655523" w:rsidRPr="00FF6D5F">
        <w:rPr>
          <w:rFonts w:ascii="Times New Roman" w:hAnsi="Times New Roman" w:cs="Times New Roman"/>
        </w:rPr>
        <w:t xml:space="preserve">e of the private car in </w:t>
      </w:r>
      <w:r>
        <w:rPr>
          <w:rFonts w:ascii="Times New Roman" w:hAnsi="Times New Roman" w:cs="Times New Roman"/>
        </w:rPr>
        <w:t>all but the rare</w:t>
      </w:r>
      <w:r w:rsidRPr="00FF6D5F">
        <w:rPr>
          <w:rFonts w:ascii="Times New Roman" w:hAnsi="Times New Roman" w:cs="Times New Roman"/>
        </w:rPr>
        <w:t xml:space="preserve"> </w:t>
      </w:r>
      <w:r w:rsidR="00655523" w:rsidRPr="00FF6D5F">
        <w:rPr>
          <w:rFonts w:ascii="Times New Roman" w:hAnsi="Times New Roman" w:cs="Times New Roman"/>
        </w:rPr>
        <w:t xml:space="preserve">case, and otherwise leave (particularly vulnerable) users of the Site </w:t>
      </w:r>
      <w:r>
        <w:rPr>
          <w:rFonts w:ascii="Times New Roman" w:hAnsi="Times New Roman" w:cs="Times New Roman"/>
        </w:rPr>
        <w:t>remote</w:t>
      </w:r>
      <w:r w:rsidRPr="00FF6D5F">
        <w:rPr>
          <w:rFonts w:ascii="Times New Roman" w:hAnsi="Times New Roman" w:cs="Times New Roman"/>
        </w:rPr>
        <w:t xml:space="preserve"> </w:t>
      </w:r>
      <w:r w:rsidR="00655523" w:rsidRPr="00FF6D5F">
        <w:rPr>
          <w:rFonts w:ascii="Times New Roman" w:hAnsi="Times New Roman" w:cs="Times New Roman"/>
        </w:rPr>
        <w:t>from vital facilities</w:t>
      </w:r>
      <w:r>
        <w:rPr>
          <w:rFonts w:ascii="Times New Roman" w:hAnsi="Times New Roman" w:cs="Times New Roman"/>
        </w:rPr>
        <w:t xml:space="preserve"> unless they use their cars</w:t>
      </w:r>
      <w:r w:rsidR="00655523" w:rsidRPr="00FF6D5F">
        <w:rPr>
          <w:rFonts w:ascii="Times New Roman" w:hAnsi="Times New Roman" w:cs="Times New Roman"/>
        </w:rPr>
        <w:t xml:space="preserve">. </w:t>
      </w:r>
      <w:r w:rsidR="00853727" w:rsidRPr="00FF6D5F">
        <w:rPr>
          <w:rFonts w:ascii="Times New Roman" w:hAnsi="Times New Roman" w:cs="Times New Roman"/>
        </w:rPr>
        <w:t>It is not accessibl</w:t>
      </w:r>
      <w:r w:rsidR="00FF6D5F">
        <w:rPr>
          <w:rFonts w:ascii="Times New Roman" w:hAnsi="Times New Roman" w:cs="Times New Roman"/>
        </w:rPr>
        <w:t xml:space="preserve">e. </w:t>
      </w:r>
      <w:r>
        <w:rPr>
          <w:rFonts w:ascii="Times New Roman" w:hAnsi="Times New Roman" w:cs="Times New Roman"/>
        </w:rPr>
        <w:t>It has not prioritised active travel in any legible way, despite the requirement to do so now found in NPPF policy TR4.1(a) (and previously within paragraph 117 of the ‘old’ document).</w:t>
      </w:r>
    </w:p>
    <w:p w14:paraId="3649243F" w14:textId="77777777" w:rsidR="00655523" w:rsidRPr="00FF6D5F" w:rsidRDefault="00655523" w:rsidP="00655523">
      <w:pPr>
        <w:pStyle w:val="ListParagraph"/>
        <w:rPr>
          <w:rFonts w:ascii="Times New Roman" w:hAnsi="Times New Roman" w:cs="Times New Roman"/>
        </w:rPr>
      </w:pPr>
    </w:p>
    <w:p w14:paraId="111A700A" w14:textId="57110192" w:rsidR="00655523" w:rsidRPr="00FF6D5F" w:rsidRDefault="00655523" w:rsidP="00655523">
      <w:pPr>
        <w:pStyle w:val="ListParagraph"/>
        <w:numPr>
          <w:ilvl w:val="0"/>
          <w:numId w:val="4"/>
        </w:numPr>
        <w:spacing w:line="360" w:lineRule="auto"/>
        <w:jc w:val="both"/>
        <w:rPr>
          <w:rFonts w:ascii="Times New Roman" w:hAnsi="Times New Roman" w:cs="Times New Roman"/>
        </w:rPr>
      </w:pPr>
      <w:r w:rsidRPr="00FF6D5F">
        <w:rPr>
          <w:rFonts w:ascii="Times New Roman" w:hAnsi="Times New Roman" w:cs="Times New Roman"/>
        </w:rPr>
        <w:t xml:space="preserve">The proposal gives rise to </w:t>
      </w:r>
      <w:r w:rsidR="00E771D5">
        <w:rPr>
          <w:rFonts w:ascii="Times New Roman" w:hAnsi="Times New Roman" w:cs="Times New Roman"/>
        </w:rPr>
        <w:t>significant</w:t>
      </w:r>
      <w:r w:rsidR="00E771D5" w:rsidRPr="00FF6D5F">
        <w:rPr>
          <w:rFonts w:ascii="Times New Roman" w:hAnsi="Times New Roman" w:cs="Times New Roman"/>
        </w:rPr>
        <w:t xml:space="preserve"> </w:t>
      </w:r>
      <w:r w:rsidRPr="00FF6D5F">
        <w:rPr>
          <w:rFonts w:ascii="Times New Roman" w:hAnsi="Times New Roman" w:cs="Times New Roman"/>
        </w:rPr>
        <w:t xml:space="preserve">landscape and visual effects which have been consistently undervalued by the Appellant. </w:t>
      </w:r>
    </w:p>
    <w:p w14:paraId="3E48D6E6" w14:textId="77777777" w:rsidR="00655523" w:rsidRPr="00FF6D5F" w:rsidRDefault="00655523" w:rsidP="00655523">
      <w:pPr>
        <w:pStyle w:val="ListParagraph"/>
        <w:rPr>
          <w:rFonts w:ascii="Times New Roman" w:hAnsi="Times New Roman" w:cs="Times New Roman"/>
        </w:rPr>
      </w:pPr>
    </w:p>
    <w:p w14:paraId="4BFBD0B5" w14:textId="32AA54B0" w:rsidR="00655523" w:rsidRPr="00FF6D5F" w:rsidRDefault="00655523" w:rsidP="00655523">
      <w:pPr>
        <w:pStyle w:val="ListParagraph"/>
        <w:numPr>
          <w:ilvl w:val="0"/>
          <w:numId w:val="4"/>
        </w:numPr>
        <w:spacing w:line="360" w:lineRule="auto"/>
        <w:jc w:val="both"/>
        <w:rPr>
          <w:rFonts w:ascii="Times New Roman" w:hAnsi="Times New Roman" w:cs="Times New Roman"/>
        </w:rPr>
      </w:pPr>
      <w:r w:rsidRPr="00FF6D5F">
        <w:rPr>
          <w:rFonts w:ascii="Times New Roman" w:hAnsi="Times New Roman" w:cs="Times New Roman"/>
        </w:rPr>
        <w:t xml:space="preserve">The scheme is not physically well related to </w:t>
      </w:r>
      <w:r w:rsidR="005D56AF" w:rsidRPr="00FF6D5F">
        <w:rPr>
          <w:rFonts w:ascii="Times New Roman" w:hAnsi="Times New Roman" w:cs="Times New Roman"/>
        </w:rPr>
        <w:t>Buntingford and</w:t>
      </w:r>
      <w:r w:rsidRPr="00FF6D5F">
        <w:rPr>
          <w:rFonts w:ascii="Times New Roman" w:hAnsi="Times New Roman" w:cs="Times New Roman"/>
        </w:rPr>
        <w:t xml:space="preserve"> meets no other form of appropriate development in the countryside under S5.1 of the NPPF. It follows that the framework </w:t>
      </w:r>
      <w:r w:rsidR="00AC3DCD" w:rsidRPr="00FF6D5F">
        <w:rPr>
          <w:rFonts w:ascii="Times New Roman" w:hAnsi="Times New Roman" w:cs="Times New Roman"/>
        </w:rPr>
        <w:t xml:space="preserve">directs refusal. There are no exceptional circumstances. </w:t>
      </w:r>
      <w:r w:rsidR="005D56AF" w:rsidRPr="00FF6D5F">
        <w:rPr>
          <w:rFonts w:ascii="Times New Roman" w:hAnsi="Times New Roman" w:cs="Times New Roman"/>
        </w:rPr>
        <w:t xml:space="preserve">Indeed, </w:t>
      </w:r>
      <w:r w:rsidR="002208AB" w:rsidRPr="00FF6D5F">
        <w:rPr>
          <w:rFonts w:ascii="Times New Roman" w:hAnsi="Times New Roman" w:cs="Times New Roman"/>
        </w:rPr>
        <w:t xml:space="preserve">even </w:t>
      </w:r>
      <w:r w:rsidR="002208AB" w:rsidRPr="00653B6F">
        <w:rPr>
          <w:rFonts w:ascii="Times New Roman" w:hAnsi="Times New Roman" w:cs="Times New Roman"/>
          <w:i/>
          <w:iCs/>
        </w:rPr>
        <w:t>were</w:t>
      </w:r>
      <w:r w:rsidR="002208AB" w:rsidRPr="00FF6D5F">
        <w:rPr>
          <w:rFonts w:ascii="Times New Roman" w:hAnsi="Times New Roman" w:cs="Times New Roman"/>
        </w:rPr>
        <w:t xml:space="preserve"> the scheme to meet a category of permissible countryside development, the framework would nevertheless direct refusal given the harms of granting permission would substantially outweigh the benefits. </w:t>
      </w:r>
    </w:p>
    <w:p w14:paraId="16827EF5" w14:textId="77777777" w:rsidR="00655523" w:rsidRPr="00FF6D5F" w:rsidRDefault="00655523" w:rsidP="00655523">
      <w:pPr>
        <w:pStyle w:val="ListParagraph"/>
        <w:rPr>
          <w:rFonts w:ascii="Times New Roman" w:hAnsi="Times New Roman" w:cs="Times New Roman"/>
        </w:rPr>
      </w:pPr>
    </w:p>
    <w:p w14:paraId="7596D75E" w14:textId="39879520" w:rsidR="00655523" w:rsidRPr="00FF6D5F" w:rsidRDefault="00967FC4" w:rsidP="00655523">
      <w:pPr>
        <w:pStyle w:val="ListParagraph"/>
        <w:numPr>
          <w:ilvl w:val="0"/>
          <w:numId w:val="4"/>
        </w:numPr>
        <w:spacing w:line="360" w:lineRule="auto"/>
        <w:jc w:val="both"/>
        <w:rPr>
          <w:rFonts w:ascii="Times New Roman" w:hAnsi="Times New Roman" w:cs="Times New Roman"/>
        </w:rPr>
      </w:pPr>
      <w:r w:rsidRPr="00FF6D5F">
        <w:rPr>
          <w:rFonts w:ascii="Times New Roman" w:hAnsi="Times New Roman" w:cs="Times New Roman"/>
        </w:rPr>
        <w:t>T</w:t>
      </w:r>
      <w:r w:rsidR="00E4779C" w:rsidRPr="00FF6D5F">
        <w:rPr>
          <w:rFonts w:ascii="Times New Roman" w:hAnsi="Times New Roman" w:cs="Times New Roman"/>
        </w:rPr>
        <w:t>he scheme is contrary to a host of development plan policies set out in t</w:t>
      </w:r>
      <w:r w:rsidR="00A73CF9" w:rsidRPr="00FF6D5F">
        <w:rPr>
          <w:rFonts w:ascii="Times New Roman" w:hAnsi="Times New Roman" w:cs="Times New Roman"/>
        </w:rPr>
        <w:t>he East Hertfordshire District Plan (2018)</w:t>
      </w:r>
      <w:r w:rsidR="009356A8" w:rsidRPr="00FF6D5F">
        <w:rPr>
          <w:rStyle w:val="FootnoteReference"/>
          <w:rFonts w:ascii="Times New Roman" w:hAnsi="Times New Roman" w:cs="Times New Roman"/>
        </w:rPr>
        <w:footnoteReference w:id="4"/>
      </w:r>
      <w:r w:rsidR="00A73CF9" w:rsidRPr="00FF6D5F">
        <w:rPr>
          <w:rFonts w:ascii="Times New Roman" w:hAnsi="Times New Roman" w:cs="Times New Roman"/>
        </w:rPr>
        <w:t xml:space="preserve"> (</w:t>
      </w:r>
      <w:r w:rsidR="00A73CF9" w:rsidRPr="00FF6D5F">
        <w:rPr>
          <w:rFonts w:ascii="Times New Roman" w:hAnsi="Times New Roman" w:cs="Times New Roman"/>
          <w:b/>
          <w:bCs/>
        </w:rPr>
        <w:t>“EHDP”</w:t>
      </w:r>
      <w:r w:rsidR="00A73CF9" w:rsidRPr="00FF6D5F">
        <w:rPr>
          <w:rFonts w:ascii="Times New Roman" w:hAnsi="Times New Roman" w:cs="Times New Roman"/>
        </w:rPr>
        <w:t>)</w:t>
      </w:r>
      <w:r w:rsidR="00E771D5">
        <w:rPr>
          <w:rFonts w:ascii="Times New Roman" w:hAnsi="Times New Roman" w:cs="Times New Roman"/>
        </w:rPr>
        <w:t>, the</w:t>
      </w:r>
      <w:r w:rsidR="00A73CF9" w:rsidRPr="00FF6D5F">
        <w:rPr>
          <w:rFonts w:ascii="Times New Roman" w:hAnsi="Times New Roman" w:cs="Times New Roman"/>
        </w:rPr>
        <w:t xml:space="preserve"> </w:t>
      </w:r>
      <w:r w:rsidR="00044CFF" w:rsidRPr="00FF6D5F">
        <w:rPr>
          <w:rFonts w:ascii="Times New Roman" w:hAnsi="Times New Roman" w:cs="Times New Roman"/>
        </w:rPr>
        <w:t>Buntingford Community Area Neighbourhood Plan</w:t>
      </w:r>
      <w:r w:rsidR="009356A8" w:rsidRPr="00FF6D5F">
        <w:rPr>
          <w:rStyle w:val="FootnoteReference"/>
          <w:rFonts w:ascii="Times New Roman" w:hAnsi="Times New Roman" w:cs="Times New Roman"/>
        </w:rPr>
        <w:footnoteReference w:id="5"/>
      </w:r>
      <w:r w:rsidR="00044CFF" w:rsidRPr="00FF6D5F">
        <w:rPr>
          <w:rFonts w:ascii="Times New Roman" w:hAnsi="Times New Roman" w:cs="Times New Roman"/>
        </w:rPr>
        <w:t xml:space="preserve"> (</w:t>
      </w:r>
      <w:r w:rsidR="00044CFF" w:rsidRPr="00FF6D5F">
        <w:rPr>
          <w:rFonts w:ascii="Times New Roman" w:hAnsi="Times New Roman" w:cs="Times New Roman"/>
          <w:b/>
          <w:bCs/>
        </w:rPr>
        <w:t>“NP”</w:t>
      </w:r>
      <w:r w:rsidR="00044CFF" w:rsidRPr="00FF6D5F">
        <w:rPr>
          <w:rFonts w:ascii="Times New Roman" w:hAnsi="Times New Roman" w:cs="Times New Roman"/>
        </w:rPr>
        <w:t>)</w:t>
      </w:r>
      <w:r w:rsidR="00E4779C" w:rsidRPr="00FF6D5F">
        <w:rPr>
          <w:rFonts w:ascii="Times New Roman" w:hAnsi="Times New Roman" w:cs="Times New Roman"/>
        </w:rPr>
        <w:t xml:space="preserve">, and </w:t>
      </w:r>
      <w:r w:rsidRPr="00FF6D5F">
        <w:rPr>
          <w:rFonts w:ascii="Times New Roman" w:hAnsi="Times New Roman" w:cs="Times New Roman"/>
        </w:rPr>
        <w:t>the</w:t>
      </w:r>
      <w:r w:rsidR="00E4779C" w:rsidRPr="00FF6D5F">
        <w:rPr>
          <w:rFonts w:ascii="Times New Roman" w:hAnsi="Times New Roman" w:cs="Times New Roman"/>
        </w:rPr>
        <w:t xml:space="preserve"> recently articulated national policy within the NPPF.</w:t>
      </w:r>
      <w:r w:rsidR="0044303F" w:rsidRPr="00FF6D5F">
        <w:rPr>
          <w:rStyle w:val="FootnoteReference"/>
          <w:rFonts w:ascii="Times New Roman" w:hAnsi="Times New Roman" w:cs="Times New Roman"/>
        </w:rPr>
        <w:footnoteReference w:id="6"/>
      </w:r>
      <w:r w:rsidR="00E4779C" w:rsidRPr="00FF6D5F">
        <w:rPr>
          <w:rFonts w:ascii="Times New Roman" w:hAnsi="Times New Roman" w:cs="Times New Roman"/>
        </w:rPr>
        <w:t xml:space="preserve"> </w:t>
      </w:r>
      <w:r w:rsidR="00AC3DCD" w:rsidRPr="00FF6D5F">
        <w:rPr>
          <w:rFonts w:ascii="Times New Roman" w:hAnsi="Times New Roman" w:cs="Times New Roman"/>
        </w:rPr>
        <w:t xml:space="preserve">It should be refused. </w:t>
      </w:r>
    </w:p>
    <w:p w14:paraId="2655D6CC" w14:textId="77777777" w:rsidR="00472A1B" w:rsidRPr="00FF6D5F" w:rsidRDefault="00472A1B" w:rsidP="00472A1B">
      <w:pPr>
        <w:rPr>
          <w:rFonts w:ascii="Times New Roman" w:hAnsi="Times New Roman" w:cs="Times New Roman"/>
        </w:rPr>
      </w:pPr>
    </w:p>
    <w:p w14:paraId="6B242D84" w14:textId="46EBCA81" w:rsidR="00472A1B" w:rsidRPr="00FF6D5F" w:rsidRDefault="00472A1B" w:rsidP="00472A1B">
      <w:pPr>
        <w:rPr>
          <w:rFonts w:ascii="Times New Roman" w:hAnsi="Times New Roman" w:cs="Times New Roman"/>
          <w:b/>
          <w:bCs/>
        </w:rPr>
      </w:pPr>
      <w:r w:rsidRPr="00FF6D5F">
        <w:rPr>
          <w:rFonts w:ascii="Times New Roman" w:hAnsi="Times New Roman" w:cs="Times New Roman"/>
          <w:b/>
          <w:bCs/>
        </w:rPr>
        <w:t xml:space="preserve">MAIN ISSUE 1: </w:t>
      </w:r>
      <w:r w:rsidR="00DF3A0D" w:rsidRPr="00FF6D5F">
        <w:rPr>
          <w:rFonts w:ascii="Times New Roman" w:hAnsi="Times New Roman" w:cs="Times New Roman"/>
          <w:b/>
          <w:bCs/>
        </w:rPr>
        <w:t xml:space="preserve">HIGHWAY SAFETY </w:t>
      </w:r>
    </w:p>
    <w:p w14:paraId="07F94B71" w14:textId="77777777" w:rsidR="00472A1B" w:rsidRPr="00FF6D5F" w:rsidRDefault="00472A1B" w:rsidP="00472A1B">
      <w:pPr>
        <w:rPr>
          <w:rFonts w:ascii="Times New Roman" w:hAnsi="Times New Roman" w:cs="Times New Roman"/>
          <w:b/>
          <w:bCs/>
        </w:rPr>
      </w:pPr>
    </w:p>
    <w:p w14:paraId="5A34D8ED" w14:textId="0C325DB6" w:rsidR="00472A1B" w:rsidRDefault="00472A1B" w:rsidP="00653B6F">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The issue of highway safety is rightly of fundamental importance. The </w:t>
      </w:r>
      <w:r w:rsidR="00D47CA9">
        <w:rPr>
          <w:rFonts w:ascii="Times New Roman" w:hAnsi="Times New Roman" w:cs="Times New Roman"/>
        </w:rPr>
        <w:t>development</w:t>
      </w:r>
      <w:r w:rsidRPr="00FF6D5F">
        <w:rPr>
          <w:rFonts w:ascii="Times New Roman" w:hAnsi="Times New Roman" w:cs="Times New Roman"/>
        </w:rPr>
        <w:t xml:space="preserve"> before the inquiry proposes a major housing </w:t>
      </w:r>
      <w:r w:rsidR="00986C63">
        <w:rPr>
          <w:rFonts w:ascii="Times New Roman" w:hAnsi="Times New Roman" w:cs="Times New Roman"/>
        </w:rPr>
        <w:t xml:space="preserve">scheme </w:t>
      </w:r>
      <w:r w:rsidRPr="00FF6D5F">
        <w:rPr>
          <w:rFonts w:ascii="Times New Roman" w:hAnsi="Times New Roman" w:cs="Times New Roman"/>
        </w:rPr>
        <w:t xml:space="preserve">outside Buntingford </w:t>
      </w:r>
      <w:r w:rsidR="00E771D5">
        <w:rPr>
          <w:rFonts w:ascii="Times New Roman" w:hAnsi="Times New Roman" w:cs="Times New Roman"/>
        </w:rPr>
        <w:t xml:space="preserve">on a site </w:t>
      </w:r>
      <w:r w:rsidR="00E771D5">
        <w:rPr>
          <w:rFonts w:ascii="Times New Roman" w:hAnsi="Times New Roman" w:cs="Times New Roman"/>
        </w:rPr>
        <w:lastRenderedPageBreak/>
        <w:t>presently</w:t>
      </w:r>
      <w:r w:rsidR="00E771D5" w:rsidRPr="00FF6D5F">
        <w:rPr>
          <w:rFonts w:ascii="Times New Roman" w:hAnsi="Times New Roman" w:cs="Times New Roman"/>
        </w:rPr>
        <w:t xml:space="preserve"> </w:t>
      </w:r>
      <w:r w:rsidRPr="00FF6D5F">
        <w:rPr>
          <w:rFonts w:ascii="Times New Roman" w:hAnsi="Times New Roman" w:cs="Times New Roman"/>
        </w:rPr>
        <w:t xml:space="preserve">severed from that settlement </w:t>
      </w:r>
      <w:r w:rsidR="00E771D5">
        <w:rPr>
          <w:rFonts w:ascii="Times New Roman" w:hAnsi="Times New Roman" w:cs="Times New Roman"/>
        </w:rPr>
        <w:t>by</w:t>
      </w:r>
      <w:r w:rsidR="00E771D5" w:rsidRPr="00FF6D5F">
        <w:rPr>
          <w:rFonts w:ascii="Times New Roman" w:hAnsi="Times New Roman" w:cs="Times New Roman"/>
        </w:rPr>
        <w:t xml:space="preserve"> </w:t>
      </w:r>
      <w:r w:rsidRPr="00FF6D5F">
        <w:rPr>
          <w:rFonts w:ascii="Times New Roman" w:hAnsi="Times New Roman" w:cs="Times New Roman"/>
        </w:rPr>
        <w:t>a busy A road.</w:t>
      </w:r>
      <w:r w:rsidR="00911391" w:rsidRPr="00FF6D5F">
        <w:rPr>
          <w:rStyle w:val="FootnoteReference"/>
          <w:rFonts w:ascii="Times New Roman" w:hAnsi="Times New Roman" w:cs="Times New Roman"/>
        </w:rPr>
        <w:footnoteReference w:id="7"/>
      </w:r>
      <w:r w:rsidRPr="00FF6D5F">
        <w:rPr>
          <w:rFonts w:ascii="Times New Roman" w:hAnsi="Times New Roman" w:cs="Times New Roman"/>
        </w:rPr>
        <w:t xml:space="preserve"> The safety of the scheme depends on large numbers of pedestrians</w:t>
      </w:r>
      <w:r w:rsidR="00E771D5">
        <w:rPr>
          <w:rFonts w:ascii="Times New Roman" w:hAnsi="Times New Roman" w:cs="Times New Roman"/>
        </w:rPr>
        <w:t>, those on wheels</w:t>
      </w:r>
      <w:r w:rsidRPr="00FF6D5F">
        <w:rPr>
          <w:rFonts w:ascii="Times New Roman" w:hAnsi="Times New Roman" w:cs="Times New Roman"/>
        </w:rPr>
        <w:t xml:space="preserve"> and cyclists </w:t>
      </w:r>
      <w:r w:rsidR="00E771D5">
        <w:rPr>
          <w:rFonts w:ascii="Times New Roman" w:hAnsi="Times New Roman" w:cs="Times New Roman"/>
        </w:rPr>
        <w:t xml:space="preserve">- </w:t>
      </w:r>
      <w:r w:rsidRPr="00FF6D5F">
        <w:rPr>
          <w:rFonts w:ascii="Times New Roman" w:hAnsi="Times New Roman" w:cs="Times New Roman"/>
        </w:rPr>
        <w:t>of all ages</w:t>
      </w:r>
      <w:r w:rsidR="00E771D5">
        <w:rPr>
          <w:rFonts w:ascii="Times New Roman" w:hAnsi="Times New Roman" w:cs="Times New Roman"/>
        </w:rPr>
        <w:t xml:space="preserve"> -</w:t>
      </w:r>
      <w:r w:rsidRPr="00FF6D5F">
        <w:rPr>
          <w:rFonts w:ascii="Times New Roman" w:hAnsi="Times New Roman" w:cs="Times New Roman"/>
        </w:rPr>
        <w:t xml:space="preserve"> being able </w:t>
      </w:r>
      <w:r w:rsidR="00E771D5">
        <w:rPr>
          <w:rFonts w:ascii="Times New Roman" w:hAnsi="Times New Roman" w:cs="Times New Roman"/>
        </w:rPr>
        <w:t xml:space="preserve">(and willing) </w:t>
      </w:r>
      <w:r w:rsidRPr="00FF6D5F">
        <w:rPr>
          <w:rFonts w:ascii="Times New Roman" w:hAnsi="Times New Roman" w:cs="Times New Roman"/>
        </w:rPr>
        <w:t xml:space="preserve">to cross that busy road </w:t>
      </w:r>
      <w:r w:rsidR="005033A8">
        <w:rPr>
          <w:rFonts w:ascii="Times New Roman" w:hAnsi="Times New Roman" w:cs="Times New Roman"/>
        </w:rPr>
        <w:t>safely</w:t>
      </w:r>
      <w:r w:rsidRPr="00FF6D5F">
        <w:rPr>
          <w:rFonts w:ascii="Times New Roman" w:hAnsi="Times New Roman" w:cs="Times New Roman"/>
        </w:rPr>
        <w:t xml:space="preserve">. </w:t>
      </w:r>
      <w:r w:rsidR="00E771D5">
        <w:rPr>
          <w:rFonts w:ascii="Times New Roman" w:hAnsi="Times New Roman" w:cs="Times New Roman"/>
        </w:rPr>
        <w:t>One of t</w:t>
      </w:r>
      <w:r w:rsidRPr="00FF6D5F">
        <w:rPr>
          <w:rFonts w:ascii="Times New Roman" w:hAnsi="Times New Roman" w:cs="Times New Roman"/>
        </w:rPr>
        <w:t xml:space="preserve">he Appellant’s proposed means of achieving this – the installation of a </w:t>
      </w:r>
      <w:r w:rsidR="002C16C3">
        <w:rPr>
          <w:rFonts w:ascii="Times New Roman" w:hAnsi="Times New Roman" w:cs="Times New Roman"/>
        </w:rPr>
        <w:t>T</w:t>
      </w:r>
      <w:r w:rsidRPr="00FF6D5F">
        <w:rPr>
          <w:rFonts w:ascii="Times New Roman" w:hAnsi="Times New Roman" w:cs="Times New Roman"/>
        </w:rPr>
        <w:t xml:space="preserve">oucan crossing </w:t>
      </w:r>
      <w:r w:rsidR="00E771D5">
        <w:rPr>
          <w:rFonts w:ascii="Times New Roman" w:hAnsi="Times New Roman" w:cs="Times New Roman"/>
        </w:rPr>
        <w:t>close</w:t>
      </w:r>
      <w:r w:rsidR="00E771D5" w:rsidRPr="00FF6D5F">
        <w:rPr>
          <w:rFonts w:ascii="Times New Roman" w:hAnsi="Times New Roman" w:cs="Times New Roman"/>
        </w:rPr>
        <w:t xml:space="preserve"> </w:t>
      </w:r>
      <w:r w:rsidRPr="00FF6D5F">
        <w:rPr>
          <w:rFonts w:ascii="Times New Roman" w:hAnsi="Times New Roman" w:cs="Times New Roman"/>
        </w:rPr>
        <w:t>to the Baldock Road roundabout</w:t>
      </w:r>
      <w:r w:rsidR="009B523B" w:rsidRPr="00FF6D5F">
        <w:rPr>
          <w:rStyle w:val="FootnoteReference"/>
          <w:rFonts w:ascii="Times New Roman" w:hAnsi="Times New Roman" w:cs="Times New Roman"/>
        </w:rPr>
        <w:footnoteReference w:id="8"/>
      </w:r>
      <w:r w:rsidRPr="00FF6D5F">
        <w:rPr>
          <w:rFonts w:ascii="Times New Roman" w:hAnsi="Times New Roman" w:cs="Times New Roman"/>
        </w:rPr>
        <w:t xml:space="preserve"> – is inherently unsafe</w:t>
      </w:r>
      <w:r w:rsidR="00E771D5">
        <w:rPr>
          <w:rFonts w:ascii="Times New Roman" w:hAnsi="Times New Roman" w:cs="Times New Roman"/>
        </w:rPr>
        <w:t>, inappropriate in this location</w:t>
      </w:r>
      <w:r w:rsidRPr="00FF6D5F">
        <w:rPr>
          <w:rFonts w:ascii="Times New Roman" w:hAnsi="Times New Roman" w:cs="Times New Roman"/>
        </w:rPr>
        <w:t xml:space="preserve"> and will cause a serious risk to pedestrians, cyclists and other road users. It will also therefore deter residents from travelling by bicycle or on foot at all. </w:t>
      </w:r>
    </w:p>
    <w:p w14:paraId="25E521BA" w14:textId="77777777" w:rsidR="00E771D5" w:rsidRPr="00E46AE5" w:rsidRDefault="00E771D5" w:rsidP="00653B6F">
      <w:pPr>
        <w:pStyle w:val="ListParagraph"/>
        <w:spacing w:line="360" w:lineRule="auto"/>
        <w:jc w:val="both"/>
        <w:rPr>
          <w:rFonts w:ascii="Times New Roman" w:hAnsi="Times New Roman" w:cs="Times New Roman"/>
        </w:rPr>
      </w:pPr>
    </w:p>
    <w:p w14:paraId="370CCA42" w14:textId="48AC4174" w:rsidR="000F4B58" w:rsidRPr="00FF6D5F" w:rsidRDefault="00472A1B"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Tellingly, the Appellant has generated multiple alternative design options for the proposed crossing</w:t>
      </w:r>
      <w:r w:rsidR="00B846F0" w:rsidRPr="00FF6D5F">
        <w:rPr>
          <w:rFonts w:ascii="Times New Roman" w:hAnsi="Times New Roman" w:cs="Times New Roman"/>
        </w:rPr>
        <w:t xml:space="preserve"> whilst also apparently asserting the original design is saf</w:t>
      </w:r>
      <w:r w:rsidR="00FF4479" w:rsidRPr="00FF6D5F">
        <w:rPr>
          <w:rFonts w:ascii="Times New Roman" w:hAnsi="Times New Roman" w:cs="Times New Roman"/>
        </w:rPr>
        <w:t>e</w:t>
      </w:r>
      <w:r w:rsidRPr="00FF6D5F">
        <w:rPr>
          <w:rFonts w:ascii="Times New Roman" w:hAnsi="Times New Roman" w:cs="Times New Roman"/>
        </w:rPr>
        <w:t xml:space="preserve">. Each </w:t>
      </w:r>
      <w:r w:rsidR="00981FC0" w:rsidRPr="00FF6D5F">
        <w:rPr>
          <w:rFonts w:ascii="Times New Roman" w:hAnsi="Times New Roman" w:cs="Times New Roman"/>
        </w:rPr>
        <w:t xml:space="preserve">alternative is as </w:t>
      </w:r>
      <w:r w:rsidRPr="00FF6D5F">
        <w:rPr>
          <w:rFonts w:ascii="Times New Roman" w:hAnsi="Times New Roman" w:cs="Times New Roman"/>
        </w:rPr>
        <w:t>unsafe</w:t>
      </w:r>
      <w:r w:rsidR="00981FC0" w:rsidRPr="00FF6D5F">
        <w:rPr>
          <w:rFonts w:ascii="Times New Roman" w:hAnsi="Times New Roman" w:cs="Times New Roman"/>
        </w:rPr>
        <w:t xml:space="preserve"> as the original</w:t>
      </w:r>
      <w:r w:rsidRPr="00FF6D5F">
        <w:rPr>
          <w:rFonts w:ascii="Times New Roman" w:hAnsi="Times New Roman" w:cs="Times New Roman"/>
        </w:rPr>
        <w:t xml:space="preserve">, contrary to prevailing national guidance and </w:t>
      </w:r>
      <w:r w:rsidR="00E771D5">
        <w:rPr>
          <w:rFonts w:ascii="Times New Roman" w:hAnsi="Times New Roman" w:cs="Times New Roman"/>
        </w:rPr>
        <w:t xml:space="preserve">taken </w:t>
      </w:r>
      <w:r w:rsidR="00CD33C2" w:rsidRPr="00FF6D5F">
        <w:rPr>
          <w:rFonts w:ascii="Times New Roman" w:hAnsi="Times New Roman" w:cs="Times New Roman"/>
        </w:rPr>
        <w:t>together</w:t>
      </w:r>
      <w:r w:rsidR="00E771D5">
        <w:rPr>
          <w:rFonts w:ascii="Times New Roman" w:hAnsi="Times New Roman" w:cs="Times New Roman"/>
        </w:rPr>
        <w:t>, this suite of variations on a theme</w:t>
      </w:r>
      <w:r w:rsidR="00CD33C2" w:rsidRPr="00FF6D5F">
        <w:rPr>
          <w:rFonts w:ascii="Times New Roman" w:hAnsi="Times New Roman" w:cs="Times New Roman"/>
        </w:rPr>
        <w:t xml:space="preserve"> </w:t>
      </w:r>
      <w:r w:rsidRPr="00FF6D5F">
        <w:rPr>
          <w:rFonts w:ascii="Times New Roman" w:hAnsi="Times New Roman" w:cs="Times New Roman"/>
        </w:rPr>
        <w:t>confirm</w:t>
      </w:r>
      <w:r w:rsidR="00715FED" w:rsidRPr="00FF6D5F">
        <w:rPr>
          <w:rFonts w:ascii="Times New Roman" w:hAnsi="Times New Roman" w:cs="Times New Roman"/>
        </w:rPr>
        <w:t xml:space="preserve"> </w:t>
      </w:r>
      <w:r w:rsidRPr="00FF6D5F">
        <w:rPr>
          <w:rFonts w:ascii="Times New Roman" w:hAnsi="Times New Roman" w:cs="Times New Roman"/>
        </w:rPr>
        <w:t xml:space="preserve">that the proposed location is simply not a safe place for a </w:t>
      </w:r>
      <w:r w:rsidR="003A7CAB">
        <w:rPr>
          <w:rFonts w:ascii="Times New Roman" w:hAnsi="Times New Roman" w:cs="Times New Roman"/>
        </w:rPr>
        <w:t>T</w:t>
      </w:r>
      <w:r w:rsidRPr="00FF6D5F">
        <w:rPr>
          <w:rFonts w:ascii="Times New Roman" w:hAnsi="Times New Roman" w:cs="Times New Roman"/>
        </w:rPr>
        <w:t>oucan crossing. The issues with the var</w:t>
      </w:r>
      <w:r w:rsidR="00E771D5">
        <w:rPr>
          <w:rFonts w:ascii="Times New Roman" w:hAnsi="Times New Roman" w:cs="Times New Roman"/>
        </w:rPr>
        <w:t>ious</w:t>
      </w:r>
      <w:r w:rsidRPr="00FF6D5F">
        <w:rPr>
          <w:rFonts w:ascii="Times New Roman" w:hAnsi="Times New Roman" w:cs="Times New Roman"/>
        </w:rPr>
        <w:t xml:space="preserve"> designs are </w:t>
      </w:r>
      <w:proofErr w:type="gramStart"/>
      <w:r w:rsidRPr="00FF6D5F">
        <w:rPr>
          <w:rFonts w:ascii="Times New Roman" w:hAnsi="Times New Roman" w:cs="Times New Roman"/>
        </w:rPr>
        <w:t>numerous, and</w:t>
      </w:r>
      <w:proofErr w:type="gramEnd"/>
      <w:r w:rsidRPr="00FF6D5F">
        <w:rPr>
          <w:rFonts w:ascii="Times New Roman" w:hAnsi="Times New Roman" w:cs="Times New Roman"/>
        </w:rPr>
        <w:t xml:space="preserve"> will be explored in detail in evidence. </w:t>
      </w:r>
    </w:p>
    <w:p w14:paraId="00B826A3" w14:textId="77777777" w:rsidR="000F4B58" w:rsidRPr="00FF6D5F" w:rsidRDefault="000F4B58" w:rsidP="000F4B58">
      <w:pPr>
        <w:pStyle w:val="ListParagraph"/>
        <w:rPr>
          <w:rFonts w:ascii="Times New Roman" w:hAnsi="Times New Roman" w:cs="Times New Roman"/>
        </w:rPr>
      </w:pPr>
    </w:p>
    <w:p w14:paraId="1CB024E0" w14:textId="0A9A69BA" w:rsidR="00472A1B" w:rsidRPr="00FF6D5F" w:rsidRDefault="00472A1B"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In general, the</w:t>
      </w:r>
      <w:r w:rsidR="00EB4B05" w:rsidRPr="00FF6D5F">
        <w:rPr>
          <w:rFonts w:ascii="Times New Roman" w:hAnsi="Times New Roman" w:cs="Times New Roman"/>
        </w:rPr>
        <w:t xml:space="preserve"> headline</w:t>
      </w:r>
      <w:r w:rsidRPr="00FF6D5F">
        <w:rPr>
          <w:rFonts w:ascii="Times New Roman" w:hAnsi="Times New Roman" w:cs="Times New Roman"/>
        </w:rPr>
        <w:t xml:space="preserve"> </w:t>
      </w:r>
      <w:r w:rsidR="000F4B58" w:rsidRPr="00FF6D5F">
        <w:rPr>
          <w:rFonts w:ascii="Times New Roman" w:hAnsi="Times New Roman" w:cs="Times New Roman"/>
        </w:rPr>
        <w:t xml:space="preserve">concerns raised by the Highway Authority </w:t>
      </w:r>
      <w:r w:rsidRPr="00FF6D5F">
        <w:rPr>
          <w:rFonts w:ascii="Times New Roman" w:hAnsi="Times New Roman" w:cs="Times New Roman"/>
        </w:rPr>
        <w:t xml:space="preserve">may be summarised as follows: </w:t>
      </w:r>
      <w:proofErr w:type="spellStart"/>
      <w:r w:rsidRPr="00FF6D5F">
        <w:rPr>
          <w:rFonts w:ascii="Times New Roman" w:hAnsi="Times New Roman" w:cs="Times New Roman"/>
        </w:rPr>
        <w:t>i</w:t>
      </w:r>
      <w:proofErr w:type="spellEnd"/>
      <w:r w:rsidRPr="00FF6D5F">
        <w:rPr>
          <w:rFonts w:ascii="Times New Roman" w:hAnsi="Times New Roman" w:cs="Times New Roman"/>
        </w:rPr>
        <w:t xml:space="preserve">.) the speed calming measures to the north of the </w:t>
      </w:r>
      <w:r w:rsidR="00E771D5">
        <w:rPr>
          <w:rFonts w:ascii="Times New Roman" w:hAnsi="Times New Roman" w:cs="Times New Roman"/>
        </w:rPr>
        <w:t>proposed crossing</w:t>
      </w:r>
      <w:r w:rsidR="00E771D5" w:rsidRPr="00FF6D5F">
        <w:rPr>
          <w:rFonts w:ascii="Times New Roman" w:hAnsi="Times New Roman" w:cs="Times New Roman"/>
        </w:rPr>
        <w:t xml:space="preserve"> </w:t>
      </w:r>
      <w:r w:rsidRPr="00FF6D5F">
        <w:rPr>
          <w:rFonts w:ascii="Times New Roman" w:hAnsi="Times New Roman" w:cs="Times New Roman"/>
        </w:rPr>
        <w:t>are unlikely to cause drivers to slow down</w:t>
      </w:r>
      <w:r w:rsidR="00E771D5">
        <w:rPr>
          <w:rFonts w:ascii="Times New Roman" w:hAnsi="Times New Roman" w:cs="Times New Roman"/>
        </w:rPr>
        <w:t xml:space="preserve"> sufficiently</w:t>
      </w:r>
      <w:r w:rsidRPr="00FF6D5F">
        <w:rPr>
          <w:rFonts w:ascii="Times New Roman" w:hAnsi="Times New Roman" w:cs="Times New Roman"/>
        </w:rPr>
        <w:t xml:space="preserve">, ii.) there is a real prospect that drivers will not respond appropriately to a </w:t>
      </w:r>
      <w:r w:rsidR="00E771D5">
        <w:rPr>
          <w:rFonts w:ascii="Times New Roman" w:hAnsi="Times New Roman" w:cs="Times New Roman"/>
        </w:rPr>
        <w:t xml:space="preserve">(relatively rare) </w:t>
      </w:r>
      <w:r w:rsidRPr="00FF6D5F">
        <w:rPr>
          <w:rFonts w:ascii="Times New Roman" w:hAnsi="Times New Roman" w:cs="Times New Roman"/>
        </w:rPr>
        <w:t>red signal in the proposed location, iii.) road users are likely to confuse the proposed crossing as being part of a signal controlled roundabout, iv.) the</w:t>
      </w:r>
      <w:r w:rsidR="000F4B58" w:rsidRPr="00FF6D5F">
        <w:rPr>
          <w:rFonts w:ascii="Times New Roman" w:hAnsi="Times New Roman" w:cs="Times New Roman"/>
        </w:rPr>
        <w:t xml:space="preserve"> staggered</w:t>
      </w:r>
      <w:r w:rsidRPr="00FF6D5F">
        <w:rPr>
          <w:rFonts w:ascii="Times New Roman" w:hAnsi="Times New Roman" w:cs="Times New Roman"/>
        </w:rPr>
        <w:t xml:space="preserve"> design of the crossing involves cyclists and pedestrians jostling for</w:t>
      </w:r>
      <w:r w:rsidR="000F4B58" w:rsidRPr="00FF6D5F">
        <w:rPr>
          <w:rFonts w:ascii="Times New Roman" w:hAnsi="Times New Roman" w:cs="Times New Roman"/>
        </w:rPr>
        <w:t xml:space="preserve"> access and</w:t>
      </w:r>
      <w:r w:rsidRPr="00FF6D5F">
        <w:rPr>
          <w:rFonts w:ascii="Times New Roman" w:hAnsi="Times New Roman" w:cs="Times New Roman"/>
        </w:rPr>
        <w:t xml:space="preserve"> position </w:t>
      </w:r>
      <w:r w:rsidR="000F4B58" w:rsidRPr="00FF6D5F">
        <w:rPr>
          <w:rFonts w:ascii="Times New Roman" w:hAnsi="Times New Roman" w:cs="Times New Roman"/>
        </w:rPr>
        <w:t xml:space="preserve">in a narrow shared space in the centre of the road. </w:t>
      </w:r>
      <w:r w:rsidR="00E771D5">
        <w:rPr>
          <w:rFonts w:ascii="Times New Roman" w:hAnsi="Times New Roman" w:cs="Times New Roman"/>
        </w:rPr>
        <w:t>These are real concerns identified by the Highway Authority’s own road traffic audit team, and the basis for their objection. Given that this</w:t>
      </w:r>
      <w:r w:rsidR="00457D3C" w:rsidRPr="00FF6D5F">
        <w:rPr>
          <w:rFonts w:ascii="Times New Roman" w:hAnsi="Times New Roman" w:cs="Times New Roman"/>
        </w:rPr>
        <w:t xml:space="preserve"> route </w:t>
      </w:r>
      <w:r w:rsidR="00E771D5">
        <w:rPr>
          <w:rFonts w:ascii="Times New Roman" w:hAnsi="Times New Roman" w:cs="Times New Roman"/>
        </w:rPr>
        <w:t>is proposed as</w:t>
      </w:r>
      <w:r w:rsidR="00457D3C" w:rsidRPr="00FF6D5F">
        <w:rPr>
          <w:rFonts w:ascii="Times New Roman" w:hAnsi="Times New Roman" w:cs="Times New Roman"/>
        </w:rPr>
        <w:t xml:space="preserve"> </w:t>
      </w:r>
      <w:r w:rsidR="00E771D5">
        <w:rPr>
          <w:rFonts w:ascii="Times New Roman" w:hAnsi="Times New Roman" w:cs="Times New Roman"/>
        </w:rPr>
        <w:t>a key route</w:t>
      </w:r>
      <w:r w:rsidR="00457D3C" w:rsidRPr="00FF6D5F">
        <w:rPr>
          <w:rFonts w:ascii="Times New Roman" w:hAnsi="Times New Roman" w:cs="Times New Roman"/>
        </w:rPr>
        <w:t xml:space="preserve"> for </w:t>
      </w:r>
      <w:r w:rsidR="00E771D5">
        <w:rPr>
          <w:rFonts w:ascii="Times New Roman" w:hAnsi="Times New Roman" w:cs="Times New Roman"/>
        </w:rPr>
        <w:t xml:space="preserve">non-car traffic – including </w:t>
      </w:r>
      <w:r w:rsidR="00457D3C" w:rsidRPr="00FF6D5F">
        <w:rPr>
          <w:rFonts w:ascii="Times New Roman" w:hAnsi="Times New Roman" w:cs="Times New Roman"/>
        </w:rPr>
        <w:t xml:space="preserve">vulnerable users </w:t>
      </w:r>
      <w:r w:rsidR="00E771D5">
        <w:rPr>
          <w:rFonts w:ascii="Times New Roman" w:hAnsi="Times New Roman" w:cs="Times New Roman"/>
        </w:rPr>
        <w:t>such as</w:t>
      </w:r>
      <w:r w:rsidR="00E771D5" w:rsidRPr="00FF6D5F">
        <w:rPr>
          <w:rFonts w:ascii="Times New Roman" w:hAnsi="Times New Roman" w:cs="Times New Roman"/>
        </w:rPr>
        <w:t xml:space="preserve"> </w:t>
      </w:r>
      <w:r w:rsidR="00457D3C" w:rsidRPr="00FF6D5F">
        <w:rPr>
          <w:rFonts w:ascii="Times New Roman" w:hAnsi="Times New Roman" w:cs="Times New Roman"/>
        </w:rPr>
        <w:t>disabled people and children</w:t>
      </w:r>
      <w:r w:rsidR="00E771D5">
        <w:rPr>
          <w:rFonts w:ascii="Times New Roman" w:hAnsi="Times New Roman" w:cs="Times New Roman"/>
        </w:rPr>
        <w:t xml:space="preserve"> -</w:t>
      </w:r>
      <w:r w:rsidR="00457D3C" w:rsidRPr="00FF6D5F">
        <w:rPr>
          <w:rFonts w:ascii="Times New Roman" w:hAnsi="Times New Roman" w:cs="Times New Roman"/>
        </w:rPr>
        <w:t xml:space="preserve"> that package of concerns </w:t>
      </w:r>
      <w:r w:rsidR="00E771D5">
        <w:rPr>
          <w:rFonts w:ascii="Times New Roman" w:hAnsi="Times New Roman" w:cs="Times New Roman"/>
        </w:rPr>
        <w:t>ought to be</w:t>
      </w:r>
      <w:r w:rsidR="00E771D5" w:rsidRPr="00FF6D5F">
        <w:rPr>
          <w:rFonts w:ascii="Times New Roman" w:hAnsi="Times New Roman" w:cs="Times New Roman"/>
        </w:rPr>
        <w:t xml:space="preserve"> </w:t>
      </w:r>
      <w:r w:rsidR="002C16BE" w:rsidRPr="00FF6D5F">
        <w:rPr>
          <w:rFonts w:ascii="Times New Roman" w:hAnsi="Times New Roman" w:cs="Times New Roman"/>
        </w:rPr>
        <w:t xml:space="preserve">deeply </w:t>
      </w:r>
      <w:r w:rsidR="00457D3C" w:rsidRPr="00FF6D5F">
        <w:rPr>
          <w:rFonts w:ascii="Times New Roman" w:hAnsi="Times New Roman" w:cs="Times New Roman"/>
        </w:rPr>
        <w:t xml:space="preserve">troubling. </w:t>
      </w:r>
    </w:p>
    <w:p w14:paraId="122222F7" w14:textId="77777777" w:rsidR="000F4B58" w:rsidRPr="00FF6D5F" w:rsidRDefault="000F4B58" w:rsidP="000F4B58">
      <w:pPr>
        <w:pStyle w:val="ListParagraph"/>
        <w:rPr>
          <w:rFonts w:ascii="Times New Roman" w:hAnsi="Times New Roman" w:cs="Times New Roman"/>
        </w:rPr>
      </w:pPr>
    </w:p>
    <w:p w14:paraId="4367A36A" w14:textId="3765E0AA" w:rsidR="00517EC1" w:rsidRPr="00FF6D5F" w:rsidRDefault="005A0171"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The Appellant</w:t>
      </w:r>
      <w:r w:rsidR="00E771D5">
        <w:rPr>
          <w:rFonts w:ascii="Times New Roman" w:hAnsi="Times New Roman" w:cs="Times New Roman"/>
        </w:rPr>
        <w:t>’</w:t>
      </w:r>
      <w:r w:rsidRPr="00FF6D5F">
        <w:rPr>
          <w:rFonts w:ascii="Times New Roman" w:hAnsi="Times New Roman" w:cs="Times New Roman"/>
        </w:rPr>
        <w:t>s a</w:t>
      </w:r>
      <w:r w:rsidR="000F4B58" w:rsidRPr="00FF6D5F">
        <w:rPr>
          <w:rFonts w:ascii="Times New Roman" w:hAnsi="Times New Roman" w:cs="Times New Roman"/>
        </w:rPr>
        <w:t>ttempts to seek to defer the consideration of the safety of this route to a later time</w:t>
      </w:r>
      <w:r w:rsidRPr="00FF6D5F">
        <w:rPr>
          <w:rFonts w:ascii="Times New Roman" w:hAnsi="Times New Roman" w:cs="Times New Roman"/>
        </w:rPr>
        <w:t>, or to rely on further unconfirmed design amendments</w:t>
      </w:r>
      <w:r w:rsidR="003E6551">
        <w:rPr>
          <w:rFonts w:ascii="Times New Roman" w:hAnsi="Times New Roman" w:cs="Times New Roman"/>
        </w:rPr>
        <w:t>,</w:t>
      </w:r>
      <w:r w:rsidR="000F4B58" w:rsidRPr="00FF6D5F">
        <w:rPr>
          <w:rFonts w:ascii="Times New Roman" w:hAnsi="Times New Roman" w:cs="Times New Roman"/>
        </w:rPr>
        <w:t xml:space="preserve"> miss the point of the fundamental question which</w:t>
      </w:r>
      <w:r w:rsidR="00E771D5">
        <w:rPr>
          <w:rFonts w:ascii="Times New Roman" w:hAnsi="Times New Roman" w:cs="Times New Roman"/>
        </w:rPr>
        <w:t>, following this inquiry,</w:t>
      </w:r>
      <w:r w:rsidR="000F4B58" w:rsidRPr="00FF6D5F">
        <w:rPr>
          <w:rFonts w:ascii="Times New Roman" w:hAnsi="Times New Roman" w:cs="Times New Roman"/>
        </w:rPr>
        <w:t xml:space="preserve"> must </w:t>
      </w:r>
      <w:r w:rsidR="00E771D5">
        <w:rPr>
          <w:rFonts w:ascii="Times New Roman" w:hAnsi="Times New Roman" w:cs="Times New Roman"/>
        </w:rPr>
        <w:t xml:space="preserve">be </w:t>
      </w:r>
      <w:r w:rsidR="000F4B58" w:rsidRPr="00FF6D5F">
        <w:rPr>
          <w:rFonts w:ascii="Times New Roman" w:hAnsi="Times New Roman" w:cs="Times New Roman"/>
        </w:rPr>
        <w:t>answer</w:t>
      </w:r>
      <w:r w:rsidR="00E771D5">
        <w:rPr>
          <w:rFonts w:ascii="Times New Roman" w:hAnsi="Times New Roman" w:cs="Times New Roman"/>
        </w:rPr>
        <w:t>ed</w:t>
      </w:r>
      <w:r w:rsidRPr="00FF6D5F">
        <w:rPr>
          <w:rFonts w:ascii="Times New Roman" w:hAnsi="Times New Roman" w:cs="Times New Roman"/>
        </w:rPr>
        <w:t>. That</w:t>
      </w:r>
      <w:r w:rsidR="000F4B58" w:rsidRPr="00FF6D5F">
        <w:rPr>
          <w:rFonts w:ascii="Times New Roman" w:hAnsi="Times New Roman" w:cs="Times New Roman"/>
        </w:rPr>
        <w:t xml:space="preserve"> is whether safe access for the residents of this scheme can be achieved via a </w:t>
      </w:r>
      <w:r w:rsidR="000A70AA">
        <w:rPr>
          <w:rFonts w:ascii="Times New Roman" w:hAnsi="Times New Roman" w:cs="Times New Roman"/>
        </w:rPr>
        <w:t>T</w:t>
      </w:r>
      <w:r w:rsidR="000F4B58" w:rsidRPr="00FF6D5F">
        <w:rPr>
          <w:rFonts w:ascii="Times New Roman" w:hAnsi="Times New Roman" w:cs="Times New Roman"/>
        </w:rPr>
        <w:t xml:space="preserve">oucan crossing </w:t>
      </w:r>
      <w:r w:rsidR="00E771D5">
        <w:rPr>
          <w:rFonts w:ascii="Times New Roman" w:hAnsi="Times New Roman" w:cs="Times New Roman"/>
        </w:rPr>
        <w:t xml:space="preserve">north </w:t>
      </w:r>
      <w:r w:rsidR="00E771D5">
        <w:rPr>
          <w:rFonts w:ascii="Times New Roman" w:hAnsi="Times New Roman" w:cs="Times New Roman"/>
        </w:rPr>
        <w:lastRenderedPageBreak/>
        <w:t>of</w:t>
      </w:r>
      <w:r w:rsidR="000F4B58" w:rsidRPr="00FF6D5F">
        <w:rPr>
          <w:rFonts w:ascii="Times New Roman" w:hAnsi="Times New Roman" w:cs="Times New Roman"/>
        </w:rPr>
        <w:t xml:space="preserve"> the roundabout on the A10. Once the evidence is considered in detail, it </w:t>
      </w:r>
      <w:r w:rsidR="00E771D5">
        <w:rPr>
          <w:rFonts w:ascii="Times New Roman" w:hAnsi="Times New Roman" w:cs="Times New Roman"/>
        </w:rPr>
        <w:t>should be</w:t>
      </w:r>
      <w:r w:rsidR="000F4B58" w:rsidRPr="00FF6D5F">
        <w:rPr>
          <w:rFonts w:ascii="Times New Roman" w:hAnsi="Times New Roman" w:cs="Times New Roman"/>
        </w:rPr>
        <w:t xml:space="preserve"> clear that the answer is no</w:t>
      </w:r>
      <w:r w:rsidR="0028549B" w:rsidRPr="00FF6D5F">
        <w:rPr>
          <w:rFonts w:ascii="Times New Roman" w:hAnsi="Times New Roman" w:cs="Times New Roman"/>
        </w:rPr>
        <w:t>. A</w:t>
      </w:r>
      <w:r w:rsidR="00B84D8C" w:rsidRPr="00FF6D5F">
        <w:rPr>
          <w:rFonts w:ascii="Times New Roman" w:hAnsi="Times New Roman" w:cs="Times New Roman"/>
        </w:rPr>
        <w:t xml:space="preserve">ccordingly the scheme would have an unacceptable impact on highway safety and should be refused. </w:t>
      </w:r>
    </w:p>
    <w:p w14:paraId="79F4E0B0" w14:textId="77777777" w:rsidR="00517EC1" w:rsidRPr="00FF6D5F" w:rsidRDefault="00517EC1" w:rsidP="00517EC1">
      <w:pPr>
        <w:pStyle w:val="ListParagraph"/>
        <w:rPr>
          <w:rFonts w:ascii="Times New Roman" w:hAnsi="Times New Roman" w:cs="Times New Roman"/>
        </w:rPr>
      </w:pPr>
    </w:p>
    <w:p w14:paraId="0EF96EF3" w14:textId="0E3634B3" w:rsidR="000F4B58" w:rsidRPr="00FF6D5F" w:rsidRDefault="00517EC1"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As a result of the above the proposal is contrary </w:t>
      </w:r>
      <w:r w:rsidR="00945A43" w:rsidRPr="00FF6D5F">
        <w:rPr>
          <w:rFonts w:ascii="Times New Roman" w:hAnsi="Times New Roman" w:cs="Times New Roman"/>
        </w:rPr>
        <w:t>to</w:t>
      </w:r>
      <w:r w:rsidRPr="00FF6D5F">
        <w:rPr>
          <w:rFonts w:ascii="Times New Roman" w:hAnsi="Times New Roman" w:cs="Times New Roman"/>
        </w:rPr>
        <w:t xml:space="preserve"> </w:t>
      </w:r>
      <w:r w:rsidR="00E771D5">
        <w:rPr>
          <w:rFonts w:ascii="Times New Roman" w:hAnsi="Times New Roman" w:cs="Times New Roman"/>
        </w:rPr>
        <w:t xml:space="preserve">local </w:t>
      </w:r>
      <w:r w:rsidR="00945A43" w:rsidRPr="00FF6D5F">
        <w:rPr>
          <w:rFonts w:ascii="Times New Roman" w:hAnsi="Times New Roman" w:cs="Times New Roman"/>
        </w:rPr>
        <w:t>p</w:t>
      </w:r>
      <w:r w:rsidRPr="00FF6D5F">
        <w:rPr>
          <w:rFonts w:ascii="Times New Roman" w:hAnsi="Times New Roman" w:cs="Times New Roman"/>
        </w:rPr>
        <w:t>olic</w:t>
      </w:r>
      <w:r w:rsidR="00CE0124" w:rsidRPr="00FF6D5F">
        <w:rPr>
          <w:rFonts w:ascii="Times New Roman" w:hAnsi="Times New Roman" w:cs="Times New Roman"/>
        </w:rPr>
        <w:t xml:space="preserve">ies </w:t>
      </w:r>
      <w:r w:rsidR="00945A43" w:rsidRPr="00FF6D5F">
        <w:rPr>
          <w:rFonts w:ascii="Times New Roman" w:hAnsi="Times New Roman" w:cs="Times New Roman"/>
        </w:rPr>
        <w:t xml:space="preserve">DPS2 </w:t>
      </w:r>
      <w:r w:rsidR="00CE0124" w:rsidRPr="00FF6D5F">
        <w:rPr>
          <w:rFonts w:ascii="Times New Roman" w:hAnsi="Times New Roman" w:cs="Times New Roman"/>
        </w:rPr>
        <w:t>and</w:t>
      </w:r>
      <w:r w:rsidRPr="00FF6D5F">
        <w:rPr>
          <w:rFonts w:ascii="Times New Roman" w:hAnsi="Times New Roman" w:cs="Times New Roman"/>
        </w:rPr>
        <w:t xml:space="preserve"> TRA2</w:t>
      </w:r>
      <w:r w:rsidR="00E771D5">
        <w:rPr>
          <w:rFonts w:ascii="Times New Roman" w:hAnsi="Times New Roman" w:cs="Times New Roman"/>
        </w:rPr>
        <w:t>,</w:t>
      </w:r>
      <w:r w:rsidRPr="00FF6D5F">
        <w:rPr>
          <w:rFonts w:ascii="Times New Roman" w:hAnsi="Times New Roman" w:cs="Times New Roman"/>
        </w:rPr>
        <w:t xml:space="preserve"> on the basis that the scheme fails to ensure that safe and suitable access can be achieved for all users.</w:t>
      </w:r>
      <w:r w:rsidR="00E771D5">
        <w:rPr>
          <w:rFonts w:ascii="Times New Roman" w:hAnsi="Times New Roman" w:cs="Times New Roman"/>
        </w:rPr>
        <w:t xml:space="preserve"> That aspiration is (unsurprisingly) entirely consistent with the NPPF. </w:t>
      </w:r>
      <w:r w:rsidRPr="00FF6D5F">
        <w:rPr>
          <w:rFonts w:ascii="Times New Roman" w:hAnsi="Times New Roman" w:cs="Times New Roman"/>
        </w:rPr>
        <w:t xml:space="preserve"> </w:t>
      </w:r>
      <w:r w:rsidR="00E771D5">
        <w:rPr>
          <w:rFonts w:ascii="Times New Roman" w:hAnsi="Times New Roman" w:cs="Times New Roman"/>
        </w:rPr>
        <w:t xml:space="preserve">Where there is </w:t>
      </w:r>
      <w:r w:rsidRPr="00FF6D5F">
        <w:rPr>
          <w:rFonts w:ascii="Times New Roman" w:hAnsi="Times New Roman" w:cs="Times New Roman"/>
        </w:rPr>
        <w:t xml:space="preserve">an unacceptable impact on highway safety, the NPPF directs refusal, per </w:t>
      </w:r>
      <w:r w:rsidR="0033463E" w:rsidRPr="00FF6D5F">
        <w:rPr>
          <w:rFonts w:ascii="Times New Roman" w:hAnsi="Times New Roman" w:cs="Times New Roman"/>
        </w:rPr>
        <w:t xml:space="preserve">policy </w:t>
      </w:r>
      <w:r w:rsidRPr="00FF6D5F">
        <w:rPr>
          <w:rFonts w:ascii="Times New Roman" w:hAnsi="Times New Roman" w:cs="Times New Roman"/>
        </w:rPr>
        <w:t>TR6.4 NPPF.</w:t>
      </w:r>
    </w:p>
    <w:p w14:paraId="1EAD7BBC" w14:textId="77777777" w:rsidR="000F4B58" w:rsidRPr="00FF6D5F" w:rsidRDefault="000F4B58" w:rsidP="005A0171">
      <w:pPr>
        <w:rPr>
          <w:rFonts w:ascii="Times New Roman" w:hAnsi="Times New Roman" w:cs="Times New Roman"/>
        </w:rPr>
      </w:pPr>
    </w:p>
    <w:p w14:paraId="63838A38" w14:textId="451CB1F7" w:rsidR="005A0171" w:rsidRPr="00FF6D5F" w:rsidRDefault="005A0171" w:rsidP="008B54E4">
      <w:pPr>
        <w:jc w:val="both"/>
        <w:rPr>
          <w:rFonts w:ascii="Times New Roman" w:hAnsi="Times New Roman" w:cs="Times New Roman"/>
        </w:rPr>
      </w:pPr>
      <w:r w:rsidRPr="00FF6D5F">
        <w:rPr>
          <w:rFonts w:ascii="Times New Roman" w:hAnsi="Times New Roman" w:cs="Times New Roman"/>
          <w:b/>
          <w:bCs/>
        </w:rPr>
        <w:t>MAIN ISSUE 2: A</w:t>
      </w:r>
      <w:r w:rsidR="00DF3A0D" w:rsidRPr="00FF6D5F">
        <w:rPr>
          <w:rFonts w:ascii="Times New Roman" w:hAnsi="Times New Roman" w:cs="Times New Roman"/>
          <w:b/>
          <w:bCs/>
        </w:rPr>
        <w:t>CCESS</w:t>
      </w:r>
      <w:r w:rsidR="00CE7916">
        <w:rPr>
          <w:rFonts w:ascii="Times New Roman" w:hAnsi="Times New Roman" w:cs="Times New Roman"/>
          <w:b/>
          <w:bCs/>
        </w:rPr>
        <w:t>I</w:t>
      </w:r>
      <w:r w:rsidR="00DF3A0D" w:rsidRPr="00FF6D5F">
        <w:rPr>
          <w:rFonts w:ascii="Times New Roman" w:hAnsi="Times New Roman" w:cs="Times New Roman"/>
          <w:b/>
          <w:bCs/>
        </w:rPr>
        <w:t>BILITY, SUSTAINABILITY AND CHOICE OF MODES OF TRAVEL</w:t>
      </w:r>
    </w:p>
    <w:p w14:paraId="3848F4A0" w14:textId="77777777" w:rsidR="00B84D8C" w:rsidRPr="00FF6D5F" w:rsidRDefault="00B84D8C" w:rsidP="005A0171">
      <w:pPr>
        <w:rPr>
          <w:rFonts w:ascii="Times New Roman" w:hAnsi="Times New Roman" w:cs="Times New Roman"/>
        </w:rPr>
      </w:pPr>
    </w:p>
    <w:p w14:paraId="05D4D6F8" w14:textId="6B7AE2BC" w:rsidR="00FF578B" w:rsidRPr="00FF6D5F" w:rsidRDefault="005218FE"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The Site is severed visually, physically, and perceptually from the main settlement of Buntingford</w:t>
      </w:r>
      <w:r w:rsidR="00CD7509" w:rsidRPr="00FF6D5F">
        <w:rPr>
          <w:rFonts w:ascii="Times New Roman" w:hAnsi="Times New Roman" w:cs="Times New Roman"/>
        </w:rPr>
        <w:t xml:space="preserve"> where essentially </w:t>
      </w:r>
      <w:proofErr w:type="gramStart"/>
      <w:r w:rsidR="00CD7509" w:rsidRPr="00FF6D5F">
        <w:rPr>
          <w:rFonts w:ascii="Times New Roman" w:hAnsi="Times New Roman" w:cs="Times New Roman"/>
        </w:rPr>
        <w:t>all of</w:t>
      </w:r>
      <w:proofErr w:type="gramEnd"/>
      <w:r w:rsidR="00CD7509" w:rsidRPr="00FF6D5F">
        <w:rPr>
          <w:rFonts w:ascii="Times New Roman" w:hAnsi="Times New Roman" w:cs="Times New Roman"/>
        </w:rPr>
        <w:t xml:space="preserve"> the relevant services</w:t>
      </w:r>
      <w:r w:rsidR="003E6551">
        <w:rPr>
          <w:rFonts w:ascii="Times New Roman" w:hAnsi="Times New Roman" w:cs="Times New Roman"/>
        </w:rPr>
        <w:t xml:space="preserve"> and facilities</w:t>
      </w:r>
      <w:r w:rsidR="00CD7509" w:rsidRPr="00FF6D5F">
        <w:rPr>
          <w:rFonts w:ascii="Times New Roman" w:hAnsi="Times New Roman" w:cs="Times New Roman"/>
        </w:rPr>
        <w:t xml:space="preserve"> are found</w:t>
      </w:r>
      <w:r w:rsidRPr="00FF6D5F">
        <w:rPr>
          <w:rFonts w:ascii="Times New Roman" w:hAnsi="Times New Roman" w:cs="Times New Roman"/>
        </w:rPr>
        <w:t>. The existing routes for walking and cycling between those locations are very limited</w:t>
      </w:r>
      <w:r w:rsidR="00E771D5">
        <w:rPr>
          <w:rFonts w:ascii="Times New Roman" w:hAnsi="Times New Roman" w:cs="Times New Roman"/>
        </w:rPr>
        <w:t>, unsurprisingly given the nature of the settlement here</w:t>
      </w:r>
      <w:r w:rsidRPr="00FF6D5F">
        <w:rPr>
          <w:rFonts w:ascii="Times New Roman" w:hAnsi="Times New Roman" w:cs="Times New Roman"/>
        </w:rPr>
        <w:t>.</w:t>
      </w:r>
      <w:r w:rsidR="00D34C6A" w:rsidRPr="00FF6D5F">
        <w:rPr>
          <w:rFonts w:ascii="Times New Roman" w:hAnsi="Times New Roman" w:cs="Times New Roman"/>
        </w:rPr>
        <w:t xml:space="preserve"> </w:t>
      </w:r>
      <w:r w:rsidR="00F9017E" w:rsidRPr="00FF6D5F">
        <w:rPr>
          <w:rFonts w:ascii="Times New Roman" w:hAnsi="Times New Roman" w:cs="Times New Roman"/>
        </w:rPr>
        <w:t xml:space="preserve">Existing </w:t>
      </w:r>
      <w:r w:rsidR="00E771D5">
        <w:rPr>
          <w:rFonts w:ascii="Times New Roman" w:hAnsi="Times New Roman" w:cs="Times New Roman"/>
        </w:rPr>
        <w:t>connectivity</w:t>
      </w:r>
      <w:r w:rsidR="00E771D5" w:rsidRPr="00FF6D5F">
        <w:rPr>
          <w:rFonts w:ascii="Times New Roman" w:hAnsi="Times New Roman" w:cs="Times New Roman"/>
        </w:rPr>
        <w:t xml:space="preserve"> </w:t>
      </w:r>
      <w:r w:rsidR="00F9017E" w:rsidRPr="00FF6D5F">
        <w:rPr>
          <w:rFonts w:ascii="Times New Roman" w:hAnsi="Times New Roman" w:cs="Times New Roman"/>
        </w:rPr>
        <w:t xml:space="preserve">between the settlement and Site is plainly inadequate to facilitate a 660-unit residential development. The spotlight is therefore on the proposed improvements and </w:t>
      </w:r>
      <w:r w:rsidR="00D34C6A" w:rsidRPr="00FF6D5F">
        <w:rPr>
          <w:rFonts w:ascii="Times New Roman" w:hAnsi="Times New Roman" w:cs="Times New Roman"/>
        </w:rPr>
        <w:t>how users will respond to them.</w:t>
      </w:r>
      <w:r w:rsidR="00966589" w:rsidRPr="00FF6D5F">
        <w:rPr>
          <w:rFonts w:ascii="Times New Roman" w:hAnsi="Times New Roman" w:cs="Times New Roman"/>
        </w:rPr>
        <w:t xml:space="preserve"> Putting aside the distances involved</w:t>
      </w:r>
      <w:r w:rsidR="00E771D5">
        <w:rPr>
          <w:rFonts w:ascii="Times New Roman" w:hAnsi="Times New Roman" w:cs="Times New Roman"/>
        </w:rPr>
        <w:t xml:space="preserve"> – which are not inconsiderable -</w:t>
      </w:r>
      <w:r w:rsidR="00D34C6A" w:rsidRPr="00FF6D5F">
        <w:rPr>
          <w:rFonts w:ascii="Times New Roman" w:hAnsi="Times New Roman" w:cs="Times New Roman"/>
        </w:rPr>
        <w:t xml:space="preserve"> </w:t>
      </w:r>
      <w:r w:rsidR="00966589" w:rsidRPr="00FF6D5F">
        <w:rPr>
          <w:rFonts w:ascii="Times New Roman" w:hAnsi="Times New Roman" w:cs="Times New Roman"/>
        </w:rPr>
        <w:t>t</w:t>
      </w:r>
      <w:r w:rsidR="00D35034" w:rsidRPr="00FF6D5F">
        <w:rPr>
          <w:rFonts w:ascii="Times New Roman" w:hAnsi="Times New Roman" w:cs="Times New Roman"/>
        </w:rPr>
        <w:t xml:space="preserve">here are material deficiencies with each of the three proposed </w:t>
      </w:r>
      <w:r w:rsidR="00E771D5">
        <w:rPr>
          <w:rFonts w:ascii="Times New Roman" w:hAnsi="Times New Roman" w:cs="Times New Roman"/>
        </w:rPr>
        <w:t>‘active travel’</w:t>
      </w:r>
      <w:r w:rsidR="00D35034" w:rsidRPr="00FF6D5F">
        <w:rPr>
          <w:rFonts w:ascii="Times New Roman" w:hAnsi="Times New Roman" w:cs="Times New Roman"/>
        </w:rPr>
        <w:t xml:space="preserve"> routes between the Site</w:t>
      </w:r>
      <w:r w:rsidR="00E771D5">
        <w:rPr>
          <w:rFonts w:ascii="Times New Roman" w:hAnsi="Times New Roman" w:cs="Times New Roman"/>
        </w:rPr>
        <w:t xml:space="preserve"> and Buntingford</w:t>
      </w:r>
      <w:r w:rsidR="00BD0167" w:rsidRPr="00FF6D5F">
        <w:rPr>
          <w:rFonts w:ascii="Times New Roman" w:hAnsi="Times New Roman" w:cs="Times New Roman"/>
        </w:rPr>
        <w:t>. A</w:t>
      </w:r>
      <w:r w:rsidR="00D35034" w:rsidRPr="00FF6D5F">
        <w:rPr>
          <w:rFonts w:ascii="Times New Roman" w:hAnsi="Times New Roman" w:cs="Times New Roman"/>
        </w:rPr>
        <w:t xml:space="preserve">s a result, it seems likely that ‘active travel’ will in this case be heavily supplemented by, or, in practice overtaken by reliance on the private car. </w:t>
      </w:r>
    </w:p>
    <w:p w14:paraId="4410D73C" w14:textId="77777777" w:rsidR="00FF578B" w:rsidRPr="00FF6D5F" w:rsidRDefault="00FF578B" w:rsidP="00D34C6A">
      <w:pPr>
        <w:jc w:val="both"/>
        <w:rPr>
          <w:rFonts w:ascii="Times New Roman" w:hAnsi="Times New Roman" w:cs="Times New Roman"/>
        </w:rPr>
      </w:pPr>
    </w:p>
    <w:p w14:paraId="22C9333A" w14:textId="43DB1FE0" w:rsidR="00E118DD" w:rsidRPr="00FF6D5F" w:rsidRDefault="00D34C6A"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The </w:t>
      </w:r>
      <w:r w:rsidR="0052251C">
        <w:rPr>
          <w:rFonts w:ascii="Times New Roman" w:hAnsi="Times New Roman" w:cs="Times New Roman"/>
        </w:rPr>
        <w:t>route</w:t>
      </w:r>
      <w:r w:rsidRPr="00FF6D5F">
        <w:rPr>
          <w:rFonts w:ascii="Times New Roman" w:hAnsi="Times New Roman" w:cs="Times New Roman"/>
        </w:rPr>
        <w:t xml:space="preserve"> to the north is limited to pedestrian use</w:t>
      </w:r>
      <w:r w:rsidR="0085027A" w:rsidRPr="00FF6D5F">
        <w:rPr>
          <w:rFonts w:ascii="Times New Roman" w:hAnsi="Times New Roman" w:cs="Times New Roman"/>
        </w:rPr>
        <w:t xml:space="preserve"> and it raises clear accessibility issues given it is </w:t>
      </w:r>
      <w:r w:rsidR="00184B5A">
        <w:rPr>
          <w:rFonts w:ascii="Times New Roman" w:hAnsi="Times New Roman" w:cs="Times New Roman"/>
        </w:rPr>
        <w:t>served</w:t>
      </w:r>
      <w:r w:rsidR="0085027A" w:rsidRPr="00FF6D5F">
        <w:rPr>
          <w:rFonts w:ascii="Times New Roman" w:hAnsi="Times New Roman" w:cs="Times New Roman"/>
        </w:rPr>
        <w:t xml:space="preserve"> </w:t>
      </w:r>
      <w:r w:rsidR="007C2409">
        <w:rPr>
          <w:rFonts w:ascii="Times New Roman" w:hAnsi="Times New Roman" w:cs="Times New Roman"/>
        </w:rPr>
        <w:t>by</w:t>
      </w:r>
      <w:r w:rsidR="0085027A" w:rsidRPr="00FF6D5F">
        <w:rPr>
          <w:rFonts w:ascii="Times New Roman" w:hAnsi="Times New Roman" w:cs="Times New Roman"/>
        </w:rPr>
        <w:t xml:space="preserve"> steps</w:t>
      </w:r>
      <w:r w:rsidR="00B33D24" w:rsidRPr="00FF6D5F">
        <w:rPr>
          <w:rFonts w:ascii="Times New Roman" w:hAnsi="Times New Roman" w:cs="Times New Roman"/>
        </w:rPr>
        <w:t>. T</w:t>
      </w:r>
      <w:r w:rsidRPr="00FF6D5F">
        <w:rPr>
          <w:rFonts w:ascii="Times New Roman" w:hAnsi="Times New Roman" w:cs="Times New Roman"/>
        </w:rPr>
        <w:t xml:space="preserve">here are </w:t>
      </w:r>
      <w:r w:rsidR="00D42E02" w:rsidRPr="00FF6D5F">
        <w:rPr>
          <w:rFonts w:ascii="Times New Roman" w:hAnsi="Times New Roman" w:cs="Times New Roman"/>
        </w:rPr>
        <w:t xml:space="preserve">therefore </w:t>
      </w:r>
      <w:r w:rsidRPr="00FF6D5F">
        <w:rPr>
          <w:rFonts w:ascii="Times New Roman" w:hAnsi="Times New Roman" w:cs="Times New Roman"/>
        </w:rPr>
        <w:t>only two routes for cyclists</w:t>
      </w:r>
      <w:r w:rsidR="00E771D5">
        <w:rPr>
          <w:rFonts w:ascii="Times New Roman" w:hAnsi="Times New Roman" w:cs="Times New Roman"/>
        </w:rPr>
        <w:t xml:space="preserve"> (or those on wheels)</w:t>
      </w:r>
      <w:r w:rsidRPr="00FF6D5F">
        <w:rPr>
          <w:rFonts w:ascii="Times New Roman" w:hAnsi="Times New Roman" w:cs="Times New Roman"/>
        </w:rPr>
        <w:t xml:space="preserve"> wishing to access Buntingford. </w:t>
      </w:r>
      <w:r w:rsidR="00D42E02" w:rsidRPr="00FF6D5F">
        <w:rPr>
          <w:rFonts w:ascii="Times New Roman" w:hAnsi="Times New Roman" w:cs="Times New Roman"/>
        </w:rPr>
        <w:t>As to the ‘middle’ route, t</w:t>
      </w:r>
      <w:r w:rsidR="00E118DD" w:rsidRPr="00FF6D5F">
        <w:rPr>
          <w:rFonts w:ascii="Times New Roman" w:hAnsi="Times New Roman" w:cs="Times New Roman"/>
        </w:rPr>
        <w:t xml:space="preserve">he proposed construction of a shared use </w:t>
      </w:r>
      <w:r w:rsidR="00E771D5">
        <w:rPr>
          <w:rFonts w:ascii="Times New Roman" w:hAnsi="Times New Roman" w:cs="Times New Roman"/>
        </w:rPr>
        <w:t>bridge</w:t>
      </w:r>
      <w:r w:rsidR="00E771D5" w:rsidRPr="00FF6D5F">
        <w:rPr>
          <w:rFonts w:ascii="Times New Roman" w:hAnsi="Times New Roman" w:cs="Times New Roman"/>
        </w:rPr>
        <w:t xml:space="preserve"> </w:t>
      </w:r>
      <w:r w:rsidR="00E118DD" w:rsidRPr="00FF6D5F">
        <w:rPr>
          <w:rFonts w:ascii="Times New Roman" w:hAnsi="Times New Roman" w:cs="Times New Roman"/>
        </w:rPr>
        <w:t>for cyclists and pedestrians over the</w:t>
      </w:r>
      <w:r w:rsidR="00E771D5">
        <w:rPr>
          <w:rFonts w:ascii="Times New Roman" w:hAnsi="Times New Roman" w:cs="Times New Roman"/>
        </w:rPr>
        <w:t xml:space="preserve"> A10 leads to</w:t>
      </w:r>
      <w:r w:rsidR="00E118DD" w:rsidRPr="00FF6D5F">
        <w:rPr>
          <w:rFonts w:ascii="Times New Roman" w:hAnsi="Times New Roman" w:cs="Times New Roman"/>
        </w:rPr>
        <w:t xml:space="preserve"> existing public footpath </w:t>
      </w:r>
      <w:proofErr w:type="spellStart"/>
      <w:r w:rsidR="00E118DD" w:rsidRPr="00FF6D5F">
        <w:rPr>
          <w:rFonts w:ascii="Times New Roman" w:hAnsi="Times New Roman" w:cs="Times New Roman"/>
        </w:rPr>
        <w:t>PRoW</w:t>
      </w:r>
      <w:proofErr w:type="spellEnd"/>
      <w:r w:rsidR="00E118DD" w:rsidRPr="00FF6D5F">
        <w:rPr>
          <w:rFonts w:ascii="Times New Roman" w:hAnsi="Times New Roman" w:cs="Times New Roman"/>
        </w:rPr>
        <w:t xml:space="preserve"> 3</w:t>
      </w:r>
      <w:r w:rsidR="00E771D5">
        <w:rPr>
          <w:rFonts w:ascii="Times New Roman" w:hAnsi="Times New Roman" w:cs="Times New Roman"/>
        </w:rPr>
        <w:t>6, which is not available for cyclists, and</w:t>
      </w:r>
      <w:r w:rsidR="00E118DD" w:rsidRPr="00FF6D5F">
        <w:rPr>
          <w:rFonts w:ascii="Times New Roman" w:hAnsi="Times New Roman" w:cs="Times New Roman"/>
        </w:rPr>
        <w:t xml:space="preserve"> would be narrow</w:t>
      </w:r>
      <w:r w:rsidR="00E771D5">
        <w:rPr>
          <w:rFonts w:ascii="Times New Roman" w:hAnsi="Times New Roman" w:cs="Times New Roman"/>
        </w:rPr>
        <w:t xml:space="preserve">, </w:t>
      </w:r>
      <w:r w:rsidR="00E118DD" w:rsidRPr="00FF6D5F">
        <w:rPr>
          <w:rFonts w:ascii="Times New Roman" w:hAnsi="Times New Roman" w:cs="Times New Roman"/>
        </w:rPr>
        <w:t>isolated</w:t>
      </w:r>
      <w:r w:rsidR="00E771D5">
        <w:rPr>
          <w:rFonts w:ascii="Times New Roman" w:hAnsi="Times New Roman" w:cs="Times New Roman"/>
        </w:rPr>
        <w:t xml:space="preserve"> and not overlooked for much of its length</w:t>
      </w:r>
      <w:r w:rsidR="00E118DD" w:rsidRPr="00FF6D5F">
        <w:rPr>
          <w:rFonts w:ascii="Times New Roman" w:hAnsi="Times New Roman" w:cs="Times New Roman"/>
        </w:rPr>
        <w:t xml:space="preserve">. </w:t>
      </w:r>
      <w:r w:rsidR="00E771D5">
        <w:rPr>
          <w:rFonts w:ascii="Times New Roman" w:hAnsi="Times New Roman" w:cs="Times New Roman"/>
        </w:rPr>
        <w:t xml:space="preserve">Turning right off the new bridge and travelling south via Skipps Meadow is unlikely to be attractive to cyclists. </w:t>
      </w:r>
      <w:r w:rsidR="007125BA" w:rsidRPr="00FF6D5F">
        <w:rPr>
          <w:rFonts w:ascii="Times New Roman" w:hAnsi="Times New Roman" w:cs="Times New Roman"/>
        </w:rPr>
        <w:t>As above, the proposed crossing to the south</w:t>
      </w:r>
      <w:r w:rsidRPr="00FF6D5F">
        <w:rPr>
          <w:rFonts w:ascii="Times New Roman" w:hAnsi="Times New Roman" w:cs="Times New Roman"/>
        </w:rPr>
        <w:t xml:space="preserve"> is simply unsafe and would in any event be deeply unattractive to users, likely leading to that access being largely underused</w:t>
      </w:r>
      <w:r w:rsidR="00F22EFE" w:rsidRPr="00FF6D5F">
        <w:rPr>
          <w:rFonts w:ascii="Times New Roman" w:hAnsi="Times New Roman" w:cs="Times New Roman"/>
        </w:rPr>
        <w:t xml:space="preserve">, especially by children and more vulnerable people. </w:t>
      </w:r>
    </w:p>
    <w:p w14:paraId="481B88F7" w14:textId="77777777" w:rsidR="009545FA" w:rsidRPr="00FF6D5F" w:rsidRDefault="009545FA" w:rsidP="009545FA">
      <w:pPr>
        <w:pStyle w:val="ListParagraph"/>
        <w:rPr>
          <w:rFonts w:ascii="Times New Roman" w:hAnsi="Times New Roman" w:cs="Times New Roman"/>
        </w:rPr>
      </w:pPr>
    </w:p>
    <w:p w14:paraId="7E0C5568" w14:textId="16E65499" w:rsidR="00696A6C" w:rsidRPr="00FF6D5F" w:rsidRDefault="009545FA"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lastRenderedPageBreak/>
        <w:t xml:space="preserve">In short, this is a scheme </w:t>
      </w:r>
      <w:r w:rsidR="00A73CF9" w:rsidRPr="00FF6D5F">
        <w:rPr>
          <w:rFonts w:ascii="Times New Roman" w:hAnsi="Times New Roman" w:cs="Times New Roman"/>
        </w:rPr>
        <w:t xml:space="preserve">outside the settlement of Buntingford </w:t>
      </w:r>
      <w:r w:rsidRPr="00FF6D5F">
        <w:rPr>
          <w:rFonts w:ascii="Times New Roman" w:hAnsi="Times New Roman" w:cs="Times New Roman"/>
        </w:rPr>
        <w:t xml:space="preserve">which will remain heavily reliant on the private car. Of its three </w:t>
      </w:r>
      <w:r w:rsidR="00E771D5">
        <w:rPr>
          <w:rFonts w:ascii="Times New Roman" w:hAnsi="Times New Roman" w:cs="Times New Roman"/>
        </w:rPr>
        <w:t xml:space="preserve">proposed </w:t>
      </w:r>
      <w:r w:rsidRPr="00FF6D5F">
        <w:rPr>
          <w:rFonts w:ascii="Times New Roman" w:hAnsi="Times New Roman" w:cs="Times New Roman"/>
        </w:rPr>
        <w:t xml:space="preserve">routes </w:t>
      </w:r>
      <w:r w:rsidR="00E771D5">
        <w:rPr>
          <w:rFonts w:ascii="Times New Roman" w:hAnsi="Times New Roman" w:cs="Times New Roman"/>
        </w:rPr>
        <w:t>in</w:t>
      </w:r>
      <w:r w:rsidRPr="00FF6D5F">
        <w:rPr>
          <w:rFonts w:ascii="Times New Roman" w:hAnsi="Times New Roman" w:cs="Times New Roman"/>
        </w:rPr>
        <w:t xml:space="preserve">to Buntingford, one cannot accommodate cyclists, and the other two are likely to be regarded as unsafe </w:t>
      </w:r>
      <w:r w:rsidR="00E771D5">
        <w:rPr>
          <w:rFonts w:ascii="Times New Roman" w:hAnsi="Times New Roman" w:cs="Times New Roman"/>
        </w:rPr>
        <w:t xml:space="preserve">and unattractive </w:t>
      </w:r>
      <w:r w:rsidRPr="00FF6D5F">
        <w:rPr>
          <w:rFonts w:ascii="Times New Roman" w:hAnsi="Times New Roman" w:cs="Times New Roman"/>
        </w:rPr>
        <w:t xml:space="preserve">by the public and therefore avoided. </w:t>
      </w:r>
      <w:r w:rsidR="008B54E4" w:rsidRPr="00FF6D5F">
        <w:rPr>
          <w:rFonts w:ascii="Times New Roman" w:hAnsi="Times New Roman" w:cs="Times New Roman"/>
        </w:rPr>
        <w:t xml:space="preserve">The proposal is accordingly contrary to policy DPS2 </w:t>
      </w:r>
      <w:r w:rsidR="00A73CF9" w:rsidRPr="00FF6D5F">
        <w:rPr>
          <w:rFonts w:ascii="Times New Roman" w:hAnsi="Times New Roman" w:cs="Times New Roman"/>
        </w:rPr>
        <w:t xml:space="preserve">and TRA1 of the </w:t>
      </w:r>
      <w:r w:rsidR="00CE0124" w:rsidRPr="00FF6D5F">
        <w:rPr>
          <w:rFonts w:ascii="Times New Roman" w:hAnsi="Times New Roman" w:cs="Times New Roman"/>
        </w:rPr>
        <w:t xml:space="preserve">EHDP </w:t>
      </w:r>
      <w:r w:rsidR="00CE0124" w:rsidRPr="00A32430">
        <w:rPr>
          <w:rFonts w:ascii="Times New Roman" w:hAnsi="Times New Roman" w:cs="Times New Roman"/>
        </w:rPr>
        <w:t>and HD1</w:t>
      </w:r>
      <w:r w:rsidR="00696A6C" w:rsidRPr="00A32430">
        <w:rPr>
          <w:rFonts w:ascii="Times New Roman" w:hAnsi="Times New Roman" w:cs="Times New Roman"/>
        </w:rPr>
        <w:t xml:space="preserve"> </w:t>
      </w:r>
      <w:r w:rsidR="00CE0124" w:rsidRPr="00A32430">
        <w:rPr>
          <w:rFonts w:ascii="Times New Roman" w:hAnsi="Times New Roman" w:cs="Times New Roman"/>
        </w:rPr>
        <w:t>of the NP</w:t>
      </w:r>
      <w:r w:rsidR="00696A6C" w:rsidRPr="00FF6D5F">
        <w:rPr>
          <w:rFonts w:ascii="Times New Roman" w:hAnsi="Times New Roman" w:cs="Times New Roman"/>
        </w:rPr>
        <w:t xml:space="preserve"> as well as TR3, TR4</w:t>
      </w:r>
      <w:r w:rsidR="0087269A" w:rsidRPr="00FF6D5F">
        <w:rPr>
          <w:rFonts w:ascii="Times New Roman" w:hAnsi="Times New Roman" w:cs="Times New Roman"/>
        </w:rPr>
        <w:t xml:space="preserve"> and DP3.2(d)</w:t>
      </w:r>
      <w:r w:rsidR="00696A6C" w:rsidRPr="00FF6D5F">
        <w:rPr>
          <w:rFonts w:ascii="Times New Roman" w:hAnsi="Times New Roman" w:cs="Times New Roman"/>
        </w:rPr>
        <w:t xml:space="preserve"> of the NPPF. The proposals would not prioritise sustainable patterns of movement</w:t>
      </w:r>
      <w:r w:rsidR="00E771D5">
        <w:rPr>
          <w:rFonts w:ascii="Times New Roman" w:hAnsi="Times New Roman" w:cs="Times New Roman"/>
        </w:rPr>
        <w:t>,</w:t>
      </w:r>
      <w:r w:rsidR="00696A6C" w:rsidRPr="00FF6D5F">
        <w:rPr>
          <w:rFonts w:ascii="Times New Roman" w:hAnsi="Times New Roman" w:cs="Times New Roman"/>
        </w:rPr>
        <w:t xml:space="preserve"> contrary to policy CC2.1(a) NPPF and would not support good access to facilities, thus reducing the need to travel, contra CC2.1(b). </w:t>
      </w:r>
      <w:r w:rsidR="001E2B8C" w:rsidRPr="00FF6D5F">
        <w:rPr>
          <w:rFonts w:ascii="Times New Roman" w:hAnsi="Times New Roman" w:cs="Times New Roman"/>
        </w:rPr>
        <w:t xml:space="preserve">This poor accessibility also sounds in conflict with national policy concerning older or disabled person accommodation (recalling there are up to 60 such units proposed) as the scheme is not located in a place where residents will be able to access frequently used services easily and safely by walking or wheeling, </w:t>
      </w:r>
      <w:r w:rsidR="001E2B8C" w:rsidRPr="00FF6D5F">
        <w:rPr>
          <w:rFonts w:ascii="Times New Roman" w:hAnsi="Times New Roman" w:cs="Times New Roman"/>
          <w:i/>
          <w:iCs/>
        </w:rPr>
        <w:t>contra</w:t>
      </w:r>
      <w:r w:rsidR="001E2B8C" w:rsidRPr="00FF6D5F">
        <w:rPr>
          <w:rFonts w:ascii="Times New Roman" w:hAnsi="Times New Roman" w:cs="Times New Roman"/>
        </w:rPr>
        <w:t xml:space="preserve"> HO9.1(a)</w:t>
      </w:r>
      <w:r w:rsidR="00A75422" w:rsidRPr="00FF6D5F">
        <w:rPr>
          <w:rFonts w:ascii="Times New Roman" w:hAnsi="Times New Roman" w:cs="Times New Roman"/>
        </w:rPr>
        <w:t xml:space="preserve"> NPPF. </w:t>
      </w:r>
    </w:p>
    <w:p w14:paraId="3A35697F" w14:textId="77777777" w:rsidR="00696A6C" w:rsidRPr="00FF6D5F" w:rsidRDefault="00696A6C" w:rsidP="00696A6C">
      <w:pPr>
        <w:pStyle w:val="ListParagraph"/>
        <w:rPr>
          <w:rFonts w:ascii="Times New Roman" w:hAnsi="Times New Roman" w:cs="Times New Roman"/>
        </w:rPr>
      </w:pPr>
    </w:p>
    <w:p w14:paraId="49B53769" w14:textId="7818477E" w:rsidR="009545FA" w:rsidRPr="00FF6D5F" w:rsidRDefault="006E2351"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Despite the new locational focus of the </w:t>
      </w:r>
      <w:proofErr w:type="gramStart"/>
      <w:r w:rsidRPr="00FF6D5F">
        <w:rPr>
          <w:rFonts w:ascii="Times New Roman" w:hAnsi="Times New Roman" w:cs="Times New Roman"/>
        </w:rPr>
        <w:t>framework</w:t>
      </w:r>
      <w:proofErr w:type="gramEnd"/>
      <w:r w:rsidRPr="00FF6D5F">
        <w:rPr>
          <w:rFonts w:ascii="Times New Roman" w:hAnsi="Times New Roman" w:cs="Times New Roman"/>
        </w:rPr>
        <w:t xml:space="preserve"> it is clear that this Site is not physically well related to Buntingford. Users will be presented with at best unattractive active travel routes and at worst, a</w:t>
      </w:r>
      <w:r w:rsidR="00E771D5">
        <w:rPr>
          <w:rFonts w:ascii="Times New Roman" w:hAnsi="Times New Roman" w:cs="Times New Roman"/>
        </w:rPr>
        <w:t xml:space="preserve"> key</w:t>
      </w:r>
      <w:r w:rsidRPr="00FF6D5F">
        <w:rPr>
          <w:rFonts w:ascii="Times New Roman" w:hAnsi="Times New Roman" w:cs="Times New Roman"/>
        </w:rPr>
        <w:t xml:space="preserve"> </w:t>
      </w:r>
      <w:r w:rsidR="00E771D5">
        <w:rPr>
          <w:rFonts w:ascii="Times New Roman" w:hAnsi="Times New Roman" w:cs="Times New Roman"/>
        </w:rPr>
        <w:t>route</w:t>
      </w:r>
      <w:r w:rsidR="00E771D5" w:rsidRPr="00FF6D5F">
        <w:rPr>
          <w:rFonts w:ascii="Times New Roman" w:hAnsi="Times New Roman" w:cs="Times New Roman"/>
        </w:rPr>
        <w:t xml:space="preserve"> </w:t>
      </w:r>
      <w:r w:rsidRPr="00FF6D5F">
        <w:rPr>
          <w:rFonts w:ascii="Times New Roman" w:hAnsi="Times New Roman" w:cs="Times New Roman"/>
        </w:rPr>
        <w:t xml:space="preserve">which is unacceptably dangerous. </w:t>
      </w:r>
      <w:r w:rsidR="00095D15" w:rsidRPr="00FF6D5F">
        <w:rPr>
          <w:rFonts w:ascii="Times New Roman" w:hAnsi="Times New Roman" w:cs="Times New Roman"/>
        </w:rPr>
        <w:t xml:space="preserve">Accordingly, the proposal fails to fall within any relevant category of acceptable development within the countryside as per S5.1 of the NPPF, and as explored further below, the starting point is that the framework directs refusal. </w:t>
      </w:r>
    </w:p>
    <w:p w14:paraId="77748BEF" w14:textId="77777777" w:rsidR="00DF3A0D" w:rsidRPr="00FF6D5F" w:rsidRDefault="00DF3A0D" w:rsidP="00DF393E">
      <w:pPr>
        <w:jc w:val="both"/>
        <w:rPr>
          <w:rFonts w:ascii="Times New Roman" w:hAnsi="Times New Roman" w:cs="Times New Roman"/>
        </w:rPr>
      </w:pPr>
    </w:p>
    <w:p w14:paraId="5BBEB8D1" w14:textId="11AEFC51" w:rsidR="00DF3A0D" w:rsidRPr="00FF6D5F" w:rsidRDefault="00DF3A0D" w:rsidP="00DF3A0D">
      <w:pPr>
        <w:rPr>
          <w:rFonts w:ascii="Times New Roman" w:hAnsi="Times New Roman" w:cs="Times New Roman"/>
          <w:b/>
          <w:bCs/>
        </w:rPr>
      </w:pPr>
      <w:r w:rsidRPr="00FF6D5F">
        <w:rPr>
          <w:rFonts w:ascii="Times New Roman" w:hAnsi="Times New Roman" w:cs="Times New Roman"/>
          <w:b/>
          <w:bCs/>
        </w:rPr>
        <w:t>MAIN ISSUE 3: EFFECT ON LANDSC</w:t>
      </w:r>
      <w:r w:rsidR="00E771D5">
        <w:rPr>
          <w:rFonts w:ascii="Times New Roman" w:hAnsi="Times New Roman" w:cs="Times New Roman"/>
          <w:b/>
          <w:bCs/>
        </w:rPr>
        <w:t>A</w:t>
      </w:r>
      <w:r w:rsidRPr="00FF6D5F">
        <w:rPr>
          <w:rFonts w:ascii="Times New Roman" w:hAnsi="Times New Roman" w:cs="Times New Roman"/>
          <w:b/>
          <w:bCs/>
        </w:rPr>
        <w:t>PE CHARACTER AND APPEARANCE</w:t>
      </w:r>
    </w:p>
    <w:p w14:paraId="5213C714" w14:textId="77777777" w:rsidR="00DF3A0D" w:rsidRPr="00FF6D5F" w:rsidRDefault="00DF3A0D" w:rsidP="00DF3A0D">
      <w:pPr>
        <w:rPr>
          <w:rFonts w:ascii="Times New Roman" w:hAnsi="Times New Roman" w:cs="Times New Roman"/>
          <w:b/>
          <w:bCs/>
        </w:rPr>
      </w:pPr>
    </w:p>
    <w:p w14:paraId="50D97631" w14:textId="1735D447" w:rsidR="00DF3A0D" w:rsidRPr="00FF6D5F" w:rsidRDefault="00E370CA"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The proposal would result in the total loss of a substantial area of open agricultural land and its replacement with up to 660 dwellings, hardstanding and other associated urban features. It would permanently and irreversibly </w:t>
      </w:r>
      <w:r w:rsidR="00E771D5">
        <w:rPr>
          <w:rFonts w:ascii="Times New Roman" w:hAnsi="Times New Roman" w:cs="Times New Roman"/>
        </w:rPr>
        <w:t>transform</w:t>
      </w:r>
      <w:r w:rsidR="00E771D5" w:rsidRPr="00FF6D5F">
        <w:rPr>
          <w:rFonts w:ascii="Times New Roman" w:hAnsi="Times New Roman" w:cs="Times New Roman"/>
        </w:rPr>
        <w:t xml:space="preserve"> </w:t>
      </w:r>
      <w:r w:rsidRPr="00FF6D5F">
        <w:rPr>
          <w:rFonts w:ascii="Times New Roman" w:hAnsi="Times New Roman" w:cs="Times New Roman"/>
        </w:rPr>
        <w:t>the character of the Site and its immediate surroundings from one presently experienced as rural countryside to that of urban development</w:t>
      </w:r>
      <w:r w:rsidR="00653EA9" w:rsidRPr="00FF6D5F">
        <w:rPr>
          <w:rFonts w:ascii="Times New Roman" w:hAnsi="Times New Roman" w:cs="Times New Roman"/>
        </w:rPr>
        <w:t xml:space="preserve">. The development would remove the attractive contrast with the built-up edge of Buntingford which the Site affords via the extensive views available across the gently undulating plateau there. </w:t>
      </w:r>
      <w:r w:rsidR="00155F1C" w:rsidRPr="00FF6D5F">
        <w:rPr>
          <w:rFonts w:ascii="Times New Roman" w:hAnsi="Times New Roman" w:cs="Times New Roman"/>
        </w:rPr>
        <w:t>The existing and highly coherent edge of settlement provided by the A10 would also be los</w:t>
      </w:r>
      <w:r w:rsidR="00AC6F52" w:rsidRPr="00FF6D5F">
        <w:rPr>
          <w:rFonts w:ascii="Times New Roman" w:hAnsi="Times New Roman" w:cs="Times New Roman"/>
        </w:rPr>
        <w:t xml:space="preserve">t and, as one would expect with a scheme of the proposed scale, the adverse effects will be widely visible to the detriment of local character and views. </w:t>
      </w:r>
    </w:p>
    <w:p w14:paraId="79C42898" w14:textId="77777777" w:rsidR="00653EA9" w:rsidRPr="00FF6D5F" w:rsidRDefault="00653EA9" w:rsidP="00653EA9">
      <w:pPr>
        <w:pStyle w:val="ListParagraph"/>
        <w:spacing w:line="360" w:lineRule="auto"/>
        <w:jc w:val="both"/>
        <w:rPr>
          <w:rFonts w:ascii="Times New Roman" w:hAnsi="Times New Roman" w:cs="Times New Roman"/>
        </w:rPr>
      </w:pPr>
    </w:p>
    <w:p w14:paraId="14AB8205" w14:textId="57ED5475" w:rsidR="00AC6F52" w:rsidRPr="00FF6D5F" w:rsidRDefault="00485EF2"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It is agreed that the proposal will have </w:t>
      </w:r>
      <w:r w:rsidRPr="00E771D5">
        <w:rPr>
          <w:rFonts w:ascii="Times New Roman" w:hAnsi="Times New Roman" w:cs="Times New Roman"/>
        </w:rPr>
        <w:t>major adverse effects</w:t>
      </w:r>
      <w:r w:rsidRPr="00FF6D5F">
        <w:rPr>
          <w:rFonts w:ascii="Times New Roman" w:hAnsi="Times New Roman" w:cs="Times New Roman"/>
        </w:rPr>
        <w:t xml:space="preserve"> during construction and disagreement largely arises due to the Appellant’s overreliance on the efficacy of </w:t>
      </w:r>
      <w:r w:rsidRPr="00FF6D5F">
        <w:rPr>
          <w:rFonts w:ascii="Times New Roman" w:hAnsi="Times New Roman" w:cs="Times New Roman"/>
        </w:rPr>
        <w:lastRenderedPageBreak/>
        <w:t xml:space="preserve">proposed mitigation over the following 15 years. Given the scale of the </w:t>
      </w:r>
      <w:r w:rsidR="00E771D5">
        <w:rPr>
          <w:rFonts w:ascii="Times New Roman" w:hAnsi="Times New Roman" w:cs="Times New Roman"/>
        </w:rPr>
        <w:t>proposals</w:t>
      </w:r>
      <w:r w:rsidRPr="00FF6D5F">
        <w:rPr>
          <w:rFonts w:ascii="Times New Roman" w:hAnsi="Times New Roman" w:cs="Times New Roman"/>
        </w:rPr>
        <w:t xml:space="preserve">, plainly there will still be </w:t>
      </w:r>
      <w:r w:rsidR="00E771D5">
        <w:rPr>
          <w:rFonts w:ascii="Times New Roman" w:hAnsi="Times New Roman" w:cs="Times New Roman"/>
        </w:rPr>
        <w:t>substantial</w:t>
      </w:r>
      <w:r w:rsidR="00E771D5" w:rsidRPr="00FF6D5F">
        <w:rPr>
          <w:rFonts w:ascii="Times New Roman" w:hAnsi="Times New Roman" w:cs="Times New Roman"/>
        </w:rPr>
        <w:t xml:space="preserve"> </w:t>
      </w:r>
      <w:r w:rsidRPr="00FF6D5F">
        <w:rPr>
          <w:rFonts w:ascii="Times New Roman" w:hAnsi="Times New Roman" w:cs="Times New Roman"/>
        </w:rPr>
        <w:t xml:space="preserve">adverse effects on character after 15 years: the existing rural character of the Site cannot be reinstated. </w:t>
      </w:r>
    </w:p>
    <w:p w14:paraId="24318B00" w14:textId="77777777" w:rsidR="00AC6F52" w:rsidRPr="00FF6D5F" w:rsidRDefault="00AC6F52" w:rsidP="00AC6F52">
      <w:pPr>
        <w:rPr>
          <w:rFonts w:ascii="Times New Roman" w:hAnsi="Times New Roman" w:cs="Times New Roman"/>
        </w:rPr>
      </w:pPr>
    </w:p>
    <w:p w14:paraId="36C3B374" w14:textId="6CACBF18" w:rsidR="00653EA9" w:rsidRPr="00FF6D5F" w:rsidRDefault="00AC6F52"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Similarly, the Appellant’s LV</w:t>
      </w:r>
      <w:r w:rsidR="00E771D5">
        <w:rPr>
          <w:rFonts w:ascii="Times New Roman" w:hAnsi="Times New Roman" w:cs="Times New Roman"/>
        </w:rPr>
        <w:t>I</w:t>
      </w:r>
      <w:r w:rsidRPr="00FF6D5F">
        <w:rPr>
          <w:rFonts w:ascii="Times New Roman" w:hAnsi="Times New Roman" w:cs="Times New Roman"/>
        </w:rPr>
        <w:t>A has underplayed the visual value and sensitivity of many receptors</w:t>
      </w:r>
      <w:r w:rsidR="00155F1C" w:rsidRPr="00FF6D5F">
        <w:rPr>
          <w:rFonts w:ascii="Times New Roman" w:hAnsi="Times New Roman" w:cs="Times New Roman"/>
        </w:rPr>
        <w:t xml:space="preserve"> (particularly footpath users and nearby residents)</w:t>
      </w:r>
      <w:r w:rsidRPr="00FF6D5F">
        <w:rPr>
          <w:rFonts w:ascii="Times New Roman" w:hAnsi="Times New Roman" w:cs="Times New Roman"/>
        </w:rPr>
        <w:t xml:space="preserve">. For users of the </w:t>
      </w:r>
      <w:proofErr w:type="spellStart"/>
      <w:r w:rsidRPr="00FF6D5F">
        <w:rPr>
          <w:rFonts w:ascii="Times New Roman" w:hAnsi="Times New Roman" w:cs="Times New Roman"/>
        </w:rPr>
        <w:t>PRoW</w:t>
      </w:r>
      <w:proofErr w:type="spellEnd"/>
      <w:r w:rsidR="00E771D5">
        <w:rPr>
          <w:rFonts w:ascii="Times New Roman" w:hAnsi="Times New Roman" w:cs="Times New Roman"/>
        </w:rPr>
        <w:t xml:space="preserve"> network</w:t>
      </w:r>
      <w:r w:rsidRPr="00FF6D5F">
        <w:rPr>
          <w:rFonts w:ascii="Times New Roman" w:hAnsi="Times New Roman" w:cs="Times New Roman"/>
        </w:rPr>
        <w:t xml:space="preserve"> within and immediately adjacent to the Site, there would be major adverse effects at construction, year 1 and year 15. Whilst mitigation may soften some aspects of the development it cannot replace the existing open view which will be lost, nor prevent this development from remaining a prominent and intrusive feature. Pedestrians using nearby </w:t>
      </w:r>
      <w:proofErr w:type="spellStart"/>
      <w:r w:rsidRPr="00FF6D5F">
        <w:rPr>
          <w:rFonts w:ascii="Times New Roman" w:hAnsi="Times New Roman" w:cs="Times New Roman"/>
        </w:rPr>
        <w:t>PRoW</w:t>
      </w:r>
      <w:r w:rsidR="00E771D5">
        <w:rPr>
          <w:rFonts w:ascii="Times New Roman" w:hAnsi="Times New Roman" w:cs="Times New Roman"/>
        </w:rPr>
        <w:t>s</w:t>
      </w:r>
      <w:proofErr w:type="spellEnd"/>
      <w:r w:rsidRPr="00FF6D5F">
        <w:rPr>
          <w:rFonts w:ascii="Times New Roman" w:hAnsi="Times New Roman" w:cs="Times New Roman"/>
        </w:rPr>
        <w:t xml:space="preserve"> and within 0.5km of the Site would experience major adverse visual effects during construction and at year 1, reducing to moderate to major adverse by year 15 as mitigation establishes. </w:t>
      </w:r>
      <w:r w:rsidR="00485EF2" w:rsidRPr="00FF6D5F">
        <w:rPr>
          <w:rFonts w:ascii="Times New Roman" w:hAnsi="Times New Roman" w:cs="Times New Roman"/>
        </w:rPr>
        <w:t xml:space="preserve">Nearby residents will fare slightly better: they will experience moderate adverse effects at construction, and the residual effects will be moderate to minor adverse at year 15. Once more, however, that impact is </w:t>
      </w:r>
      <w:r w:rsidR="00E771D5">
        <w:rPr>
          <w:rFonts w:ascii="Times New Roman" w:hAnsi="Times New Roman" w:cs="Times New Roman"/>
        </w:rPr>
        <w:t>underestimated</w:t>
      </w:r>
      <w:r w:rsidR="00E771D5" w:rsidRPr="00FF6D5F">
        <w:rPr>
          <w:rFonts w:ascii="Times New Roman" w:hAnsi="Times New Roman" w:cs="Times New Roman"/>
        </w:rPr>
        <w:t xml:space="preserve"> </w:t>
      </w:r>
      <w:r w:rsidR="00485EF2" w:rsidRPr="00FF6D5F">
        <w:rPr>
          <w:rFonts w:ascii="Times New Roman" w:hAnsi="Times New Roman" w:cs="Times New Roman"/>
        </w:rPr>
        <w:t xml:space="preserve">by the LVIA. </w:t>
      </w:r>
    </w:p>
    <w:p w14:paraId="0440DC12" w14:textId="77777777" w:rsidR="00024043" w:rsidRPr="00FF6D5F" w:rsidRDefault="00024043" w:rsidP="00024043">
      <w:pPr>
        <w:pStyle w:val="ListParagraph"/>
        <w:rPr>
          <w:rFonts w:ascii="Times New Roman" w:hAnsi="Times New Roman" w:cs="Times New Roman"/>
        </w:rPr>
      </w:pPr>
    </w:p>
    <w:p w14:paraId="5C72523F" w14:textId="51F19A8E" w:rsidR="00142BC4" w:rsidRPr="00FF6D5F" w:rsidRDefault="00024043"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As a result, the appeal proposal causes significant and permanent harm to landscape character, to the rural setting of Buntingford, and to the visual </w:t>
      </w:r>
      <w:r w:rsidR="002E0669" w:rsidRPr="00FF6D5F">
        <w:rPr>
          <w:rFonts w:ascii="Times New Roman" w:hAnsi="Times New Roman" w:cs="Times New Roman"/>
        </w:rPr>
        <w:t>amenity</w:t>
      </w:r>
      <w:r w:rsidRPr="00FF6D5F">
        <w:rPr>
          <w:rFonts w:ascii="Times New Roman" w:hAnsi="Times New Roman" w:cs="Times New Roman"/>
        </w:rPr>
        <w:t xml:space="preserve"> experienced by users of the surrounding countryside. </w:t>
      </w:r>
      <w:r w:rsidR="00803D04" w:rsidRPr="00FF6D5F">
        <w:rPr>
          <w:rFonts w:ascii="Times New Roman" w:hAnsi="Times New Roman" w:cs="Times New Roman"/>
        </w:rPr>
        <w:t xml:space="preserve"> It is a poorly designed scheme which does not conserve, enhance or strengthen the character and distinctive features of the </w:t>
      </w:r>
      <w:proofErr w:type="gramStart"/>
      <w:r w:rsidR="00803D04" w:rsidRPr="00FF6D5F">
        <w:rPr>
          <w:rFonts w:ascii="Times New Roman" w:hAnsi="Times New Roman" w:cs="Times New Roman"/>
        </w:rPr>
        <w:t>District’s</w:t>
      </w:r>
      <w:proofErr w:type="gramEnd"/>
      <w:r w:rsidR="00803D04" w:rsidRPr="00FF6D5F">
        <w:rPr>
          <w:rFonts w:ascii="Times New Roman" w:hAnsi="Times New Roman" w:cs="Times New Roman"/>
        </w:rPr>
        <w:t xml:space="preserve"> landscape. It therefore conflicts with policies GBR2 and</w:t>
      </w:r>
      <w:r w:rsidR="00E771D5">
        <w:rPr>
          <w:rFonts w:ascii="Times New Roman" w:hAnsi="Times New Roman" w:cs="Times New Roman"/>
        </w:rPr>
        <w:t xml:space="preserve"> </w:t>
      </w:r>
      <w:r w:rsidR="002E0669" w:rsidRPr="00FF6D5F">
        <w:rPr>
          <w:rFonts w:ascii="Times New Roman" w:hAnsi="Times New Roman" w:cs="Times New Roman"/>
        </w:rPr>
        <w:t xml:space="preserve">DES2 of the </w:t>
      </w:r>
      <w:r w:rsidR="0087269A" w:rsidRPr="00FF6D5F">
        <w:rPr>
          <w:rFonts w:ascii="Times New Roman" w:hAnsi="Times New Roman" w:cs="Times New Roman"/>
        </w:rPr>
        <w:t>EHDP</w:t>
      </w:r>
      <w:r w:rsidR="002E0669" w:rsidRPr="00FF6D5F">
        <w:rPr>
          <w:rFonts w:ascii="Times New Roman" w:hAnsi="Times New Roman" w:cs="Times New Roman"/>
        </w:rPr>
        <w:t xml:space="preserve">, Policies ES1 and HD2 of </w:t>
      </w:r>
      <w:r w:rsidR="00E771D5">
        <w:rPr>
          <w:rFonts w:ascii="Times New Roman" w:hAnsi="Times New Roman" w:cs="Times New Roman"/>
        </w:rPr>
        <w:t xml:space="preserve">the </w:t>
      </w:r>
      <w:r w:rsidR="0087269A" w:rsidRPr="00FF6D5F">
        <w:rPr>
          <w:rFonts w:ascii="Times New Roman" w:hAnsi="Times New Roman" w:cs="Times New Roman"/>
        </w:rPr>
        <w:t>NP</w:t>
      </w:r>
      <w:r w:rsidR="002E0669" w:rsidRPr="00FF6D5F">
        <w:rPr>
          <w:rFonts w:ascii="Times New Roman" w:hAnsi="Times New Roman" w:cs="Times New Roman"/>
        </w:rPr>
        <w:t xml:space="preserve">, and with </w:t>
      </w:r>
      <w:r w:rsidR="0087269A" w:rsidRPr="00FF6D5F">
        <w:rPr>
          <w:rFonts w:ascii="Times New Roman" w:hAnsi="Times New Roman" w:cs="Times New Roman"/>
        </w:rPr>
        <w:t>policy DP3</w:t>
      </w:r>
      <w:r w:rsidR="003246E0" w:rsidRPr="00FF6D5F">
        <w:rPr>
          <w:rFonts w:ascii="Times New Roman" w:hAnsi="Times New Roman" w:cs="Times New Roman"/>
        </w:rPr>
        <w:t xml:space="preserve"> </w:t>
      </w:r>
      <w:r w:rsidR="0087269A" w:rsidRPr="00FF6D5F">
        <w:rPr>
          <w:rFonts w:ascii="Times New Roman" w:hAnsi="Times New Roman" w:cs="Times New Roman"/>
        </w:rPr>
        <w:t>and</w:t>
      </w:r>
      <w:r w:rsidR="003246E0" w:rsidRPr="00FF6D5F">
        <w:rPr>
          <w:rFonts w:ascii="Times New Roman" w:hAnsi="Times New Roman" w:cs="Times New Roman"/>
        </w:rPr>
        <w:t xml:space="preserve"> N2 </w:t>
      </w:r>
      <w:r w:rsidR="00E771D5">
        <w:rPr>
          <w:rFonts w:ascii="Times New Roman" w:hAnsi="Times New Roman" w:cs="Times New Roman"/>
        </w:rPr>
        <w:t xml:space="preserve">of the </w:t>
      </w:r>
      <w:r w:rsidR="003246E0" w:rsidRPr="00FF6D5F">
        <w:rPr>
          <w:rFonts w:ascii="Times New Roman" w:hAnsi="Times New Roman" w:cs="Times New Roman"/>
        </w:rPr>
        <w:t xml:space="preserve">NPPF. </w:t>
      </w:r>
    </w:p>
    <w:p w14:paraId="28CA3180" w14:textId="77777777" w:rsidR="00142BC4" w:rsidRPr="00FF6D5F" w:rsidRDefault="00142BC4" w:rsidP="00142BC4">
      <w:pPr>
        <w:pStyle w:val="ListParagraph"/>
        <w:rPr>
          <w:rFonts w:ascii="Times New Roman" w:hAnsi="Times New Roman" w:cs="Times New Roman"/>
        </w:rPr>
      </w:pPr>
    </w:p>
    <w:p w14:paraId="0FCE9BEF" w14:textId="095E6349" w:rsidR="00024043" w:rsidRPr="00FF6D5F" w:rsidRDefault="003246E0"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The proposal also results in the loss of </w:t>
      </w:r>
      <w:r w:rsidR="00E771D5">
        <w:rPr>
          <w:rFonts w:ascii="Times New Roman" w:hAnsi="Times New Roman" w:cs="Times New Roman"/>
        </w:rPr>
        <w:t xml:space="preserve">around </w:t>
      </w:r>
      <w:r w:rsidRPr="00FF6D5F">
        <w:rPr>
          <w:rFonts w:ascii="Times New Roman" w:hAnsi="Times New Roman" w:cs="Times New Roman"/>
        </w:rPr>
        <w:t>45 hectares of BMV land, resulting in a further conflict with policy N2(1)(b) NPPF</w:t>
      </w:r>
      <w:r w:rsidR="004F082A" w:rsidRPr="00FF6D5F">
        <w:rPr>
          <w:rFonts w:ascii="Times New Roman" w:hAnsi="Times New Roman" w:cs="Times New Roman"/>
        </w:rPr>
        <w:t xml:space="preserve"> and</w:t>
      </w:r>
      <w:r w:rsidR="00142BC4" w:rsidRPr="00FF6D5F">
        <w:rPr>
          <w:rFonts w:ascii="Times New Roman" w:hAnsi="Times New Roman" w:cs="Times New Roman"/>
        </w:rPr>
        <w:t xml:space="preserve"> policy</w:t>
      </w:r>
      <w:r w:rsidR="004F082A" w:rsidRPr="00FF6D5F">
        <w:rPr>
          <w:rFonts w:ascii="Times New Roman" w:hAnsi="Times New Roman" w:cs="Times New Roman"/>
        </w:rPr>
        <w:t xml:space="preserve"> ED2 EHDC. </w:t>
      </w:r>
    </w:p>
    <w:p w14:paraId="0D533567" w14:textId="77777777" w:rsidR="00DF3A0D" w:rsidRPr="00FF6D5F" w:rsidRDefault="00DF3A0D" w:rsidP="00DF3A0D">
      <w:pPr>
        <w:rPr>
          <w:rFonts w:ascii="Times New Roman" w:hAnsi="Times New Roman" w:cs="Times New Roman"/>
        </w:rPr>
      </w:pPr>
    </w:p>
    <w:p w14:paraId="2ADB4EBB" w14:textId="7BB2BE38" w:rsidR="00DF3A0D" w:rsidRPr="00FF6D5F" w:rsidRDefault="00DF3A0D" w:rsidP="00DF3A0D">
      <w:pPr>
        <w:rPr>
          <w:rFonts w:ascii="Times New Roman" w:hAnsi="Times New Roman" w:cs="Times New Roman"/>
          <w:b/>
          <w:bCs/>
        </w:rPr>
      </w:pPr>
      <w:r w:rsidRPr="00FF6D5F">
        <w:rPr>
          <w:rFonts w:ascii="Times New Roman" w:hAnsi="Times New Roman" w:cs="Times New Roman"/>
          <w:b/>
          <w:bCs/>
        </w:rPr>
        <w:t>MAIN ISSUE 4: INFRASTR</w:t>
      </w:r>
      <w:r w:rsidR="00E771D5">
        <w:rPr>
          <w:rFonts w:ascii="Times New Roman" w:hAnsi="Times New Roman" w:cs="Times New Roman"/>
          <w:b/>
          <w:bCs/>
        </w:rPr>
        <w:t>U</w:t>
      </w:r>
      <w:r w:rsidRPr="00FF6D5F">
        <w:rPr>
          <w:rFonts w:ascii="Times New Roman" w:hAnsi="Times New Roman" w:cs="Times New Roman"/>
          <w:b/>
          <w:bCs/>
        </w:rPr>
        <w:t>CTURE</w:t>
      </w:r>
    </w:p>
    <w:p w14:paraId="06BE29BB" w14:textId="77777777" w:rsidR="00945A43" w:rsidRPr="00FF6D5F" w:rsidRDefault="00945A43" w:rsidP="004143C7">
      <w:pPr>
        <w:spacing w:line="360" w:lineRule="auto"/>
        <w:jc w:val="both"/>
        <w:rPr>
          <w:rFonts w:ascii="Times New Roman" w:hAnsi="Times New Roman" w:cs="Times New Roman"/>
          <w:b/>
          <w:bCs/>
        </w:rPr>
      </w:pPr>
    </w:p>
    <w:p w14:paraId="4AE85FB5" w14:textId="4859A960" w:rsidR="00945A43" w:rsidRPr="00FF6D5F" w:rsidRDefault="004143C7" w:rsidP="00E4779C">
      <w:pPr>
        <w:pStyle w:val="ListParagraph"/>
        <w:numPr>
          <w:ilvl w:val="0"/>
          <w:numId w:val="1"/>
        </w:numPr>
        <w:spacing w:line="360" w:lineRule="auto"/>
        <w:jc w:val="both"/>
        <w:rPr>
          <w:rFonts w:ascii="Times New Roman" w:hAnsi="Times New Roman" w:cs="Times New Roman"/>
          <w:b/>
          <w:bCs/>
        </w:rPr>
      </w:pPr>
      <w:r w:rsidRPr="00FF6D5F">
        <w:rPr>
          <w:rFonts w:ascii="Times New Roman" w:hAnsi="Times New Roman" w:cs="Times New Roman"/>
        </w:rPr>
        <w:t>The parties are working together to provide a satisfactory undertaking to secure necessary infrastructure.</w:t>
      </w:r>
      <w:r w:rsidRPr="00FF6D5F">
        <w:rPr>
          <w:rStyle w:val="FootnoteReference"/>
          <w:rFonts w:ascii="Times New Roman" w:hAnsi="Times New Roman" w:cs="Times New Roman"/>
        </w:rPr>
        <w:footnoteReference w:id="9"/>
      </w:r>
      <w:r w:rsidRPr="00FF6D5F">
        <w:rPr>
          <w:rFonts w:ascii="Times New Roman" w:hAnsi="Times New Roman" w:cs="Times New Roman"/>
        </w:rPr>
        <w:t xml:space="preserve"> In circumstances where it is anticipated this will be completed, it does not assist to set out the potential policy conflicts which will arise if this is not completed, but for reference they are set out at §5.61 of Mr. Hughes’ Proof. </w:t>
      </w:r>
    </w:p>
    <w:p w14:paraId="30D8FB41" w14:textId="77777777" w:rsidR="00DF3A0D" w:rsidRPr="00FF6D5F" w:rsidRDefault="00DF3A0D" w:rsidP="00DF3A0D">
      <w:pPr>
        <w:rPr>
          <w:rFonts w:ascii="Times New Roman" w:hAnsi="Times New Roman" w:cs="Times New Roman"/>
          <w:b/>
          <w:bCs/>
        </w:rPr>
      </w:pPr>
    </w:p>
    <w:p w14:paraId="1ABD0098" w14:textId="3726B19F" w:rsidR="00DF3A0D" w:rsidRPr="00FF6D5F" w:rsidRDefault="00DF3A0D" w:rsidP="00DF3A0D">
      <w:pPr>
        <w:rPr>
          <w:rFonts w:ascii="Times New Roman" w:hAnsi="Times New Roman" w:cs="Times New Roman"/>
          <w:b/>
          <w:bCs/>
        </w:rPr>
      </w:pPr>
      <w:r w:rsidRPr="00FF6D5F">
        <w:rPr>
          <w:rFonts w:ascii="Times New Roman" w:hAnsi="Times New Roman" w:cs="Times New Roman"/>
          <w:b/>
          <w:bCs/>
        </w:rPr>
        <w:lastRenderedPageBreak/>
        <w:t>MAIN ISSUE 5: THE PLANNING BALANCE</w:t>
      </w:r>
    </w:p>
    <w:p w14:paraId="7D89EF8F" w14:textId="77777777" w:rsidR="00824D5C" w:rsidRPr="00FF6D5F" w:rsidRDefault="00824D5C" w:rsidP="00824D5C">
      <w:pPr>
        <w:spacing w:line="360" w:lineRule="auto"/>
        <w:jc w:val="both"/>
        <w:rPr>
          <w:rFonts w:ascii="Times New Roman" w:hAnsi="Times New Roman" w:cs="Times New Roman"/>
        </w:rPr>
      </w:pPr>
    </w:p>
    <w:p w14:paraId="46500C3D" w14:textId="4D1E8C47" w:rsidR="00824D5C" w:rsidRPr="00FF6D5F" w:rsidRDefault="00824D5C"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 xml:space="preserve">The starting point is that there is no need to consider the balance in detail: the scheme is unacceptably unsafe and should be refused (see TR6.4). </w:t>
      </w:r>
      <w:r w:rsidR="00E771D5">
        <w:rPr>
          <w:rFonts w:ascii="Times New Roman" w:hAnsi="Times New Roman" w:cs="Times New Roman"/>
        </w:rPr>
        <w:t>Strictly speaking this would be a material consideration of critical importance and would, itself, justify refusal of the scheme.</w:t>
      </w:r>
    </w:p>
    <w:p w14:paraId="79E3479B" w14:textId="77777777" w:rsidR="00824D5C" w:rsidRPr="00FF6D5F" w:rsidRDefault="00824D5C" w:rsidP="00824D5C">
      <w:pPr>
        <w:pStyle w:val="ListParagraph"/>
        <w:spacing w:line="360" w:lineRule="auto"/>
        <w:jc w:val="both"/>
        <w:rPr>
          <w:rFonts w:ascii="Times New Roman" w:hAnsi="Times New Roman" w:cs="Times New Roman"/>
        </w:rPr>
      </w:pPr>
    </w:p>
    <w:p w14:paraId="5EDC9976" w14:textId="45F43BE6" w:rsidR="00824D5C" w:rsidRPr="00FF6D5F" w:rsidRDefault="00824D5C"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In any event, it is agreed that new national policy is restrictive as to the kinds of development which may be permitted in the countryside</w:t>
      </w:r>
      <w:r w:rsidRPr="00FF6D5F">
        <w:rPr>
          <w:rStyle w:val="FootnoteReference"/>
          <w:rFonts w:ascii="Times New Roman" w:hAnsi="Times New Roman" w:cs="Times New Roman"/>
        </w:rPr>
        <w:footnoteReference w:id="10"/>
      </w:r>
      <w:r w:rsidRPr="00FF6D5F">
        <w:rPr>
          <w:rFonts w:ascii="Times New Roman" w:hAnsi="Times New Roman" w:cs="Times New Roman"/>
        </w:rPr>
        <w:t xml:space="preserve"> and common ground that where a countryside development does not fall within certain categories, the framework directs refusal absent ‘exceptional circumstances.’</w:t>
      </w:r>
      <w:r w:rsidRPr="00FF6D5F">
        <w:rPr>
          <w:rStyle w:val="FootnoteReference"/>
          <w:rFonts w:ascii="Times New Roman" w:hAnsi="Times New Roman" w:cs="Times New Roman"/>
        </w:rPr>
        <w:footnoteReference w:id="11"/>
      </w:r>
      <w:r w:rsidRPr="00FF6D5F">
        <w:rPr>
          <w:rFonts w:ascii="Times New Roman" w:hAnsi="Times New Roman" w:cs="Times New Roman"/>
        </w:rPr>
        <w:t xml:space="preserve"> The </w:t>
      </w:r>
      <w:r w:rsidR="00E771D5">
        <w:rPr>
          <w:rFonts w:ascii="Times New Roman" w:hAnsi="Times New Roman" w:cs="Times New Roman"/>
        </w:rPr>
        <w:t>only</w:t>
      </w:r>
      <w:r w:rsidR="00E771D5" w:rsidRPr="00FF6D5F">
        <w:rPr>
          <w:rFonts w:ascii="Times New Roman" w:hAnsi="Times New Roman" w:cs="Times New Roman"/>
        </w:rPr>
        <w:t xml:space="preserve"> </w:t>
      </w:r>
      <w:r w:rsidRPr="00FF6D5F">
        <w:rPr>
          <w:rFonts w:ascii="Times New Roman" w:hAnsi="Times New Roman" w:cs="Times New Roman"/>
        </w:rPr>
        <w:t>applicable such categor</w:t>
      </w:r>
      <w:r w:rsidR="00E771D5">
        <w:rPr>
          <w:rFonts w:ascii="Times New Roman" w:hAnsi="Times New Roman" w:cs="Times New Roman"/>
        </w:rPr>
        <w:t>y</w:t>
      </w:r>
      <w:r w:rsidRPr="00FF6D5F">
        <w:rPr>
          <w:rFonts w:ascii="Times New Roman" w:hAnsi="Times New Roman" w:cs="Times New Roman"/>
        </w:rPr>
        <w:t xml:space="preserve"> require</w:t>
      </w:r>
      <w:r w:rsidR="00E771D5">
        <w:rPr>
          <w:rFonts w:ascii="Times New Roman" w:hAnsi="Times New Roman" w:cs="Times New Roman"/>
        </w:rPr>
        <w:t>s</w:t>
      </w:r>
      <w:r w:rsidRPr="00FF6D5F">
        <w:rPr>
          <w:rFonts w:ascii="Times New Roman" w:hAnsi="Times New Roman" w:cs="Times New Roman"/>
        </w:rPr>
        <w:t xml:space="preserve"> the Site to be physically well related to the </w:t>
      </w:r>
      <w:r w:rsidR="00F56A34">
        <w:rPr>
          <w:rFonts w:ascii="Times New Roman" w:hAnsi="Times New Roman" w:cs="Times New Roman"/>
        </w:rPr>
        <w:t>s</w:t>
      </w:r>
      <w:r w:rsidRPr="00FF6D5F">
        <w:rPr>
          <w:rFonts w:ascii="Times New Roman" w:hAnsi="Times New Roman" w:cs="Times New Roman"/>
        </w:rPr>
        <w:t>ettlement of Buntingford</w:t>
      </w:r>
      <w:r w:rsidR="00424C14" w:rsidRPr="00FF6D5F">
        <w:rPr>
          <w:rFonts w:ascii="Times New Roman" w:hAnsi="Times New Roman" w:cs="Times New Roman"/>
        </w:rPr>
        <w:t xml:space="preserve"> </w:t>
      </w:r>
      <w:r w:rsidR="00E771D5">
        <w:rPr>
          <w:rFonts w:ascii="Times New Roman" w:hAnsi="Times New Roman" w:cs="Times New Roman"/>
        </w:rPr>
        <w:t xml:space="preserve">- </w:t>
      </w:r>
      <w:r w:rsidR="00424C14" w:rsidRPr="00FF6D5F">
        <w:rPr>
          <w:rFonts w:ascii="Times New Roman" w:hAnsi="Times New Roman" w:cs="Times New Roman"/>
        </w:rPr>
        <w:t>see S5.1(j)</w:t>
      </w:r>
      <w:r w:rsidRPr="00FF6D5F">
        <w:rPr>
          <w:rFonts w:ascii="Times New Roman" w:hAnsi="Times New Roman" w:cs="Times New Roman"/>
        </w:rPr>
        <w:t xml:space="preserve">. As will be explored in evidence, that is plainly not the case: this is a disconnected </w:t>
      </w:r>
      <w:r w:rsidR="00E771D5">
        <w:rPr>
          <w:rFonts w:ascii="Times New Roman" w:hAnsi="Times New Roman" w:cs="Times New Roman"/>
        </w:rPr>
        <w:t>s</w:t>
      </w:r>
      <w:r w:rsidRPr="00FF6D5F">
        <w:rPr>
          <w:rFonts w:ascii="Times New Roman" w:hAnsi="Times New Roman" w:cs="Times New Roman"/>
        </w:rPr>
        <w:t xml:space="preserve">ite, some distance from Buntingford and separated by a </w:t>
      </w:r>
      <w:r w:rsidR="00E771D5">
        <w:rPr>
          <w:rFonts w:ascii="Times New Roman" w:hAnsi="Times New Roman" w:cs="Times New Roman"/>
        </w:rPr>
        <w:t>busy</w:t>
      </w:r>
      <w:r w:rsidR="00E771D5" w:rsidRPr="00FF6D5F">
        <w:rPr>
          <w:rFonts w:ascii="Times New Roman" w:hAnsi="Times New Roman" w:cs="Times New Roman"/>
        </w:rPr>
        <w:t xml:space="preserve"> </w:t>
      </w:r>
      <w:r w:rsidRPr="00FF6D5F">
        <w:rPr>
          <w:rFonts w:ascii="Times New Roman" w:hAnsi="Times New Roman" w:cs="Times New Roman"/>
        </w:rPr>
        <w:t>A-road</w:t>
      </w:r>
      <w:r w:rsidR="00E771D5">
        <w:rPr>
          <w:rFonts w:ascii="Times New Roman" w:hAnsi="Times New Roman" w:cs="Times New Roman"/>
        </w:rPr>
        <w:t>, and the strategy to permit access across it to the services of the town is obviously defective</w:t>
      </w:r>
      <w:r w:rsidRPr="00FF6D5F">
        <w:rPr>
          <w:rFonts w:ascii="Times New Roman" w:hAnsi="Times New Roman" w:cs="Times New Roman"/>
        </w:rPr>
        <w:t>. The starting point is that the NPPF directs refusal</w:t>
      </w:r>
      <w:r w:rsidR="009C0DEB" w:rsidRPr="00FF6D5F">
        <w:rPr>
          <w:rFonts w:ascii="Times New Roman" w:hAnsi="Times New Roman" w:cs="Times New Roman"/>
        </w:rPr>
        <w:t>, and there are no ‘exceptional circumstances’ present to alter that assessment on the basis that the harms substantially outweigh the benefits in any event</w:t>
      </w:r>
      <w:r w:rsidR="00784930" w:rsidRPr="00FF6D5F">
        <w:rPr>
          <w:rFonts w:ascii="Times New Roman" w:hAnsi="Times New Roman" w:cs="Times New Roman"/>
        </w:rPr>
        <w:t xml:space="preserve"> (as explored below). </w:t>
      </w:r>
    </w:p>
    <w:p w14:paraId="42A1153A" w14:textId="77777777" w:rsidR="00FB2F0D" w:rsidRPr="00FF6D5F" w:rsidRDefault="00FB2F0D" w:rsidP="00FB2F0D">
      <w:pPr>
        <w:pStyle w:val="ListParagraph"/>
        <w:rPr>
          <w:rFonts w:ascii="Times New Roman" w:hAnsi="Times New Roman" w:cs="Times New Roman"/>
        </w:rPr>
      </w:pPr>
    </w:p>
    <w:p w14:paraId="074D392B" w14:textId="59B82DC9" w:rsidR="0013522B" w:rsidRPr="00FF6D5F" w:rsidRDefault="00562F02"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If</w:t>
      </w:r>
      <w:r w:rsidR="00FB2F0D" w:rsidRPr="00FF6D5F">
        <w:rPr>
          <w:rFonts w:ascii="Times New Roman" w:hAnsi="Times New Roman" w:cs="Times New Roman"/>
        </w:rPr>
        <w:t xml:space="preserve"> the Inspector does consider the Site to be physically well related to Buntingford, the Framework further supports refusal because the harms of granting permission would substantially outweigh the benefits (see the ‘stem’ of S5</w:t>
      </w:r>
      <w:r w:rsidR="000B3236" w:rsidRPr="00FF6D5F">
        <w:rPr>
          <w:rFonts w:ascii="Times New Roman" w:hAnsi="Times New Roman" w:cs="Times New Roman"/>
        </w:rPr>
        <w:t>.1</w:t>
      </w:r>
      <w:r w:rsidR="00FB2F0D" w:rsidRPr="00FF6D5F">
        <w:rPr>
          <w:rFonts w:ascii="Times New Roman" w:hAnsi="Times New Roman" w:cs="Times New Roman"/>
        </w:rPr>
        <w:t xml:space="preserve"> NPPF). The benefits of residential development </w:t>
      </w:r>
      <w:r w:rsidR="000B3236" w:rsidRPr="00FF6D5F">
        <w:rPr>
          <w:rFonts w:ascii="Times New Roman" w:hAnsi="Times New Roman" w:cs="Times New Roman"/>
        </w:rPr>
        <w:t xml:space="preserve">are essentially uncontroversial here, </w:t>
      </w:r>
      <w:r w:rsidR="00FB2F0D" w:rsidRPr="00FF6D5F">
        <w:rPr>
          <w:rFonts w:ascii="Times New Roman" w:hAnsi="Times New Roman" w:cs="Times New Roman"/>
        </w:rPr>
        <w:t xml:space="preserve">in a context where the Council has no </w:t>
      </w:r>
      <w:r w:rsidR="000B3236" w:rsidRPr="00FF6D5F">
        <w:rPr>
          <w:rFonts w:ascii="Times New Roman" w:hAnsi="Times New Roman" w:cs="Times New Roman"/>
        </w:rPr>
        <w:t>five-year</w:t>
      </w:r>
      <w:r w:rsidR="00FB2F0D" w:rsidRPr="00FF6D5F">
        <w:rPr>
          <w:rFonts w:ascii="Times New Roman" w:hAnsi="Times New Roman" w:cs="Times New Roman"/>
        </w:rPr>
        <w:t xml:space="preserve"> housing land supply, but the weight to housing</w:t>
      </w:r>
      <w:r w:rsidR="000B3236" w:rsidRPr="00FF6D5F">
        <w:rPr>
          <w:rFonts w:ascii="Times New Roman" w:hAnsi="Times New Roman" w:cs="Times New Roman"/>
        </w:rPr>
        <w:t xml:space="preserve"> (even acknowledging of course there are a variety of types of housing proposed here)</w:t>
      </w:r>
      <w:r w:rsidR="00FB2F0D" w:rsidRPr="00FF6D5F">
        <w:rPr>
          <w:rFonts w:ascii="Times New Roman" w:hAnsi="Times New Roman" w:cs="Times New Roman"/>
        </w:rPr>
        <w:t xml:space="preserve"> cannot carry the day in every instance. </w:t>
      </w:r>
    </w:p>
    <w:p w14:paraId="3896E231" w14:textId="77777777" w:rsidR="0013522B" w:rsidRPr="00FF6D5F" w:rsidRDefault="0013522B" w:rsidP="0013522B">
      <w:pPr>
        <w:pStyle w:val="ListParagraph"/>
        <w:rPr>
          <w:rFonts w:ascii="Times New Roman" w:hAnsi="Times New Roman" w:cs="Times New Roman"/>
        </w:rPr>
      </w:pPr>
    </w:p>
    <w:p w14:paraId="31B51C51" w14:textId="76966375" w:rsidR="00472A1B" w:rsidRPr="00FF6D5F" w:rsidRDefault="000B3236" w:rsidP="00E4779C">
      <w:pPr>
        <w:pStyle w:val="ListParagraph"/>
        <w:numPr>
          <w:ilvl w:val="0"/>
          <w:numId w:val="1"/>
        </w:numPr>
        <w:spacing w:line="360" w:lineRule="auto"/>
        <w:jc w:val="both"/>
        <w:rPr>
          <w:rFonts w:ascii="Times New Roman" w:hAnsi="Times New Roman" w:cs="Times New Roman"/>
        </w:rPr>
      </w:pPr>
      <w:r w:rsidRPr="00FF6D5F">
        <w:rPr>
          <w:rFonts w:ascii="Times New Roman" w:hAnsi="Times New Roman" w:cs="Times New Roman"/>
        </w:rPr>
        <w:t>As above, th</w:t>
      </w:r>
      <w:r w:rsidR="00FB2F0D" w:rsidRPr="00FF6D5F">
        <w:rPr>
          <w:rFonts w:ascii="Times New Roman" w:hAnsi="Times New Roman" w:cs="Times New Roman"/>
        </w:rPr>
        <w:t xml:space="preserve">is is a poorly </w:t>
      </w:r>
      <w:r w:rsidRPr="00FF6D5F">
        <w:rPr>
          <w:rFonts w:ascii="Times New Roman" w:hAnsi="Times New Roman" w:cs="Times New Roman"/>
        </w:rPr>
        <w:t xml:space="preserve">and indeed dangerously </w:t>
      </w:r>
      <w:r w:rsidR="00FB2F0D" w:rsidRPr="00FF6D5F">
        <w:rPr>
          <w:rFonts w:ascii="Times New Roman" w:hAnsi="Times New Roman" w:cs="Times New Roman"/>
        </w:rPr>
        <w:t xml:space="preserve">connected scheme, which is plainly contrary to the </w:t>
      </w:r>
      <w:r w:rsidR="0013522B" w:rsidRPr="00FF6D5F">
        <w:rPr>
          <w:rFonts w:ascii="Times New Roman" w:hAnsi="Times New Roman" w:cs="Times New Roman"/>
        </w:rPr>
        <w:t xml:space="preserve">strong </w:t>
      </w:r>
      <w:r w:rsidR="00FB2F0D" w:rsidRPr="00FF6D5F">
        <w:rPr>
          <w:rFonts w:ascii="Times New Roman" w:hAnsi="Times New Roman" w:cs="Times New Roman"/>
        </w:rPr>
        <w:t xml:space="preserve">locational </w:t>
      </w:r>
      <w:r w:rsidR="0013522B" w:rsidRPr="00FF6D5F">
        <w:rPr>
          <w:rFonts w:ascii="Times New Roman" w:hAnsi="Times New Roman" w:cs="Times New Roman"/>
        </w:rPr>
        <w:t xml:space="preserve">and accessibility </w:t>
      </w:r>
      <w:r w:rsidR="00FB2F0D" w:rsidRPr="00FF6D5F">
        <w:rPr>
          <w:rFonts w:ascii="Times New Roman" w:hAnsi="Times New Roman" w:cs="Times New Roman"/>
        </w:rPr>
        <w:t>focus in the NPPF</w:t>
      </w:r>
      <w:r w:rsidRPr="00FF6D5F">
        <w:rPr>
          <w:rFonts w:ascii="Times New Roman" w:hAnsi="Times New Roman" w:cs="Times New Roman"/>
        </w:rPr>
        <w:t xml:space="preserve">. </w:t>
      </w:r>
      <w:r w:rsidR="00FB2F0D" w:rsidRPr="00FF6D5F">
        <w:rPr>
          <w:rFonts w:ascii="Times New Roman" w:hAnsi="Times New Roman" w:cs="Times New Roman"/>
        </w:rPr>
        <w:t xml:space="preserve">The scheme also causes substantial landscape harm and is contrary to the prevailing spatial strategy. Those matters fall to be weighed in the balance in addition to the loss of Grade II BMV </w:t>
      </w:r>
      <w:r w:rsidR="00FB2F0D" w:rsidRPr="00FF6D5F">
        <w:rPr>
          <w:rFonts w:ascii="Times New Roman" w:hAnsi="Times New Roman" w:cs="Times New Roman"/>
        </w:rPr>
        <w:lastRenderedPageBreak/>
        <w:t>and heritage harm.</w:t>
      </w:r>
      <w:r w:rsidR="00FB2F0D" w:rsidRPr="00FF6D5F">
        <w:rPr>
          <w:rStyle w:val="FootnoteReference"/>
          <w:rFonts w:ascii="Times New Roman" w:hAnsi="Times New Roman" w:cs="Times New Roman"/>
        </w:rPr>
        <w:footnoteReference w:id="12"/>
      </w:r>
      <w:r w:rsidR="00FB2F0D" w:rsidRPr="00FF6D5F">
        <w:rPr>
          <w:rFonts w:ascii="Times New Roman" w:hAnsi="Times New Roman" w:cs="Times New Roman"/>
        </w:rPr>
        <w:t xml:space="preserve"> Together, </w:t>
      </w:r>
      <w:r w:rsidRPr="00FF6D5F">
        <w:rPr>
          <w:rFonts w:ascii="Times New Roman" w:hAnsi="Times New Roman" w:cs="Times New Roman"/>
        </w:rPr>
        <w:t xml:space="preserve">and looked at closely, </w:t>
      </w:r>
      <w:proofErr w:type="gramStart"/>
      <w:r w:rsidRPr="00FF6D5F">
        <w:rPr>
          <w:rFonts w:ascii="Times New Roman" w:hAnsi="Times New Roman" w:cs="Times New Roman"/>
        </w:rPr>
        <w:t xml:space="preserve">it is clear that </w:t>
      </w:r>
      <w:r w:rsidR="00FB2F0D" w:rsidRPr="00FF6D5F">
        <w:rPr>
          <w:rFonts w:ascii="Times New Roman" w:hAnsi="Times New Roman" w:cs="Times New Roman"/>
        </w:rPr>
        <w:t>these</w:t>
      </w:r>
      <w:proofErr w:type="gramEnd"/>
      <w:r w:rsidR="00FB2F0D" w:rsidRPr="00FF6D5F">
        <w:rPr>
          <w:rFonts w:ascii="Times New Roman" w:hAnsi="Times New Roman" w:cs="Times New Roman"/>
        </w:rPr>
        <w:t xml:space="preserve"> harms substantially outweigh the benefits of the scheme</w:t>
      </w:r>
      <w:r w:rsidRPr="00FF6D5F">
        <w:rPr>
          <w:rFonts w:ascii="Times New Roman" w:hAnsi="Times New Roman" w:cs="Times New Roman"/>
        </w:rPr>
        <w:t xml:space="preserve">. </w:t>
      </w:r>
    </w:p>
    <w:p w14:paraId="495E69F6" w14:textId="77777777" w:rsidR="00472A1B" w:rsidRPr="00FF6D5F" w:rsidRDefault="00472A1B">
      <w:pPr>
        <w:rPr>
          <w:rFonts w:ascii="Times New Roman" w:hAnsi="Times New Roman" w:cs="Times New Roman"/>
          <w:u w:val="single"/>
        </w:rPr>
      </w:pPr>
    </w:p>
    <w:p w14:paraId="03BCE5E0" w14:textId="010A616D" w:rsidR="00472A1B" w:rsidRPr="00FF6D5F" w:rsidRDefault="00472A1B">
      <w:pPr>
        <w:rPr>
          <w:rFonts w:ascii="Times New Roman" w:hAnsi="Times New Roman" w:cs="Times New Roman"/>
          <w:b/>
          <w:bCs/>
        </w:rPr>
      </w:pPr>
      <w:r w:rsidRPr="00FF6D5F">
        <w:rPr>
          <w:rFonts w:ascii="Times New Roman" w:hAnsi="Times New Roman" w:cs="Times New Roman"/>
          <w:b/>
          <w:bCs/>
        </w:rPr>
        <w:t xml:space="preserve">CONCLUSION </w:t>
      </w:r>
    </w:p>
    <w:p w14:paraId="1B2B75CE" w14:textId="77777777" w:rsidR="00472A1B" w:rsidRPr="00FF6D5F" w:rsidRDefault="00472A1B" w:rsidP="00472A1B">
      <w:pPr>
        <w:spacing w:line="360" w:lineRule="auto"/>
        <w:jc w:val="both"/>
        <w:rPr>
          <w:rFonts w:ascii="Times New Roman" w:hAnsi="Times New Roman" w:cs="Times New Roman"/>
          <w:b/>
          <w:bCs/>
        </w:rPr>
      </w:pPr>
    </w:p>
    <w:p w14:paraId="4C0CD6FD" w14:textId="4C388B09" w:rsidR="00472A1B" w:rsidRPr="00FF6D5F" w:rsidRDefault="00472A1B" w:rsidP="00E4779C">
      <w:pPr>
        <w:pStyle w:val="ListParagraph"/>
        <w:numPr>
          <w:ilvl w:val="0"/>
          <w:numId w:val="1"/>
        </w:numPr>
        <w:spacing w:line="360" w:lineRule="auto"/>
        <w:jc w:val="both"/>
        <w:rPr>
          <w:rFonts w:ascii="Times New Roman" w:hAnsi="Times New Roman" w:cs="Times New Roman"/>
          <w:b/>
          <w:bCs/>
        </w:rPr>
      </w:pPr>
      <w:r w:rsidRPr="00FF6D5F">
        <w:rPr>
          <w:rFonts w:ascii="Times New Roman" w:hAnsi="Times New Roman" w:cs="Times New Roman"/>
        </w:rPr>
        <w:t>For the reasons summarised above, which will be more fully addressed in evidence and articulated in closing submissions, the appeal scheme conflicts the development plan as a whole, is contrary to the locational sustainability</w:t>
      </w:r>
      <w:r w:rsidR="00E771D5">
        <w:rPr>
          <w:rFonts w:ascii="Times New Roman" w:hAnsi="Times New Roman" w:cs="Times New Roman"/>
        </w:rPr>
        <w:t xml:space="preserve"> requirements</w:t>
      </w:r>
      <w:r w:rsidRPr="00FF6D5F">
        <w:rPr>
          <w:rFonts w:ascii="Times New Roman" w:hAnsi="Times New Roman" w:cs="Times New Roman"/>
        </w:rPr>
        <w:t xml:space="preserve"> at the heart of the new </w:t>
      </w:r>
      <w:proofErr w:type="gramStart"/>
      <w:r w:rsidRPr="00FF6D5F">
        <w:rPr>
          <w:rFonts w:ascii="Times New Roman" w:hAnsi="Times New Roman" w:cs="Times New Roman"/>
        </w:rPr>
        <w:t>framework, and</w:t>
      </w:r>
      <w:proofErr w:type="gramEnd"/>
      <w:r w:rsidRPr="00FF6D5F">
        <w:rPr>
          <w:rFonts w:ascii="Times New Roman" w:hAnsi="Times New Roman" w:cs="Times New Roman"/>
        </w:rPr>
        <w:t xml:space="preserve"> would have an unacceptable impact on highway safety. Even assuming the scheme were safe for all users, the harms of granting permission would substantially outweigh the benefits. In due course the Inspector will be invited to refuse permission and dismiss the appeal.</w:t>
      </w:r>
    </w:p>
    <w:p w14:paraId="2742AF76" w14:textId="77777777" w:rsidR="00472A1B" w:rsidRPr="00FF6D5F" w:rsidRDefault="00472A1B" w:rsidP="00472A1B">
      <w:pPr>
        <w:rPr>
          <w:rFonts w:ascii="Times New Roman" w:hAnsi="Times New Roman" w:cs="Times New Roman"/>
          <w:b/>
          <w:bCs/>
        </w:rPr>
      </w:pPr>
    </w:p>
    <w:p w14:paraId="2A58E04C" w14:textId="0E497EA0" w:rsidR="00472A1B" w:rsidRPr="00FF6D5F" w:rsidRDefault="00472A1B" w:rsidP="00472A1B">
      <w:pPr>
        <w:jc w:val="right"/>
        <w:rPr>
          <w:rFonts w:ascii="Times New Roman" w:hAnsi="Times New Roman" w:cs="Times New Roman"/>
          <w:b/>
          <w:bCs/>
        </w:rPr>
      </w:pPr>
      <w:r w:rsidRPr="00FF6D5F">
        <w:rPr>
          <w:rFonts w:ascii="Times New Roman" w:hAnsi="Times New Roman" w:cs="Times New Roman"/>
          <w:b/>
          <w:bCs/>
        </w:rPr>
        <w:t>JOSEF CANNON KC</w:t>
      </w:r>
    </w:p>
    <w:p w14:paraId="67F5290D" w14:textId="078FD7BF" w:rsidR="00472A1B" w:rsidRPr="00FF6D5F" w:rsidRDefault="00472A1B" w:rsidP="00472A1B">
      <w:pPr>
        <w:jc w:val="right"/>
        <w:rPr>
          <w:rFonts w:ascii="Times New Roman" w:hAnsi="Times New Roman" w:cs="Times New Roman"/>
          <w:b/>
          <w:bCs/>
        </w:rPr>
      </w:pPr>
      <w:r w:rsidRPr="00FF6D5F">
        <w:rPr>
          <w:rFonts w:ascii="Times New Roman" w:hAnsi="Times New Roman" w:cs="Times New Roman"/>
          <w:b/>
          <w:bCs/>
        </w:rPr>
        <w:t xml:space="preserve">ROWAN CLAPP </w:t>
      </w:r>
    </w:p>
    <w:p w14:paraId="259D2DBE" w14:textId="2AE92DBD" w:rsidR="00472A1B" w:rsidRPr="00FF6D5F" w:rsidRDefault="00472A1B" w:rsidP="00472A1B">
      <w:pPr>
        <w:jc w:val="right"/>
        <w:rPr>
          <w:rFonts w:ascii="Times New Roman" w:hAnsi="Times New Roman" w:cs="Times New Roman"/>
        </w:rPr>
      </w:pPr>
      <w:r w:rsidRPr="00FF6D5F">
        <w:rPr>
          <w:rFonts w:ascii="Times New Roman" w:hAnsi="Times New Roman" w:cs="Times New Roman"/>
        </w:rPr>
        <w:t xml:space="preserve">Cornerstone Barristers </w:t>
      </w:r>
    </w:p>
    <w:p w14:paraId="64D34BBE" w14:textId="672557F9" w:rsidR="00472A1B" w:rsidRPr="00FF6D5F" w:rsidRDefault="00472A1B" w:rsidP="00472A1B">
      <w:pPr>
        <w:jc w:val="right"/>
        <w:rPr>
          <w:rFonts w:ascii="Times New Roman" w:hAnsi="Times New Roman" w:cs="Times New Roman"/>
        </w:rPr>
      </w:pPr>
      <w:r w:rsidRPr="00FF6D5F">
        <w:rPr>
          <w:rFonts w:ascii="Times New Roman" w:hAnsi="Times New Roman" w:cs="Times New Roman"/>
        </w:rPr>
        <w:t>8 September 2026</w:t>
      </w:r>
    </w:p>
    <w:sectPr w:rsidR="00472A1B" w:rsidRPr="00FF6D5F">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6F473" w14:textId="77777777" w:rsidR="00635AAA" w:rsidRDefault="00635AAA" w:rsidP="00FF578B">
      <w:r>
        <w:separator/>
      </w:r>
    </w:p>
  </w:endnote>
  <w:endnote w:type="continuationSeparator" w:id="0">
    <w:p w14:paraId="0743A99D" w14:textId="77777777" w:rsidR="00635AAA" w:rsidRDefault="00635AAA" w:rsidP="00FF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89698735"/>
      <w:docPartObj>
        <w:docPartGallery w:val="Page Numbers (Bottom of Page)"/>
        <w:docPartUnique/>
      </w:docPartObj>
    </w:sdtPr>
    <w:sdtContent>
      <w:p w14:paraId="2FB82C4D" w14:textId="55A5622C" w:rsidR="00FF578B" w:rsidRDefault="00FF578B" w:rsidP="00FA39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4240AE" w14:textId="77777777" w:rsidR="00FF578B" w:rsidRDefault="00FF578B" w:rsidP="00FF57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91320572"/>
      <w:docPartObj>
        <w:docPartGallery w:val="Page Numbers (Bottom of Page)"/>
        <w:docPartUnique/>
      </w:docPartObj>
    </w:sdtPr>
    <w:sdtContent>
      <w:p w14:paraId="46D6213E" w14:textId="4E912A57" w:rsidR="00FF578B" w:rsidRDefault="00FF578B" w:rsidP="00FA39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5B7CF8" w14:textId="77777777" w:rsidR="00FF578B" w:rsidRDefault="00FF578B" w:rsidP="00FF57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56543" w14:textId="77777777" w:rsidR="00635AAA" w:rsidRDefault="00635AAA" w:rsidP="00FF578B">
      <w:r>
        <w:separator/>
      </w:r>
    </w:p>
  </w:footnote>
  <w:footnote w:type="continuationSeparator" w:id="0">
    <w:p w14:paraId="58A459DB" w14:textId="77777777" w:rsidR="00635AAA" w:rsidRDefault="00635AAA" w:rsidP="00FF578B">
      <w:r>
        <w:continuationSeparator/>
      </w:r>
    </w:p>
  </w:footnote>
  <w:footnote w:id="1">
    <w:p w14:paraId="34365FAA" w14:textId="63C3690A" w:rsidR="00F24E41" w:rsidRPr="00FF6D5F" w:rsidRDefault="00F24E41" w:rsidP="00271B15">
      <w:pPr>
        <w:pStyle w:val="FootnoteText"/>
        <w:jc w:val="both"/>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Full description of development: </w:t>
      </w:r>
      <w:r w:rsidR="00271B15" w:rsidRPr="00FF6D5F">
        <w:rPr>
          <w:rFonts w:ascii="Times New Roman" w:hAnsi="Times New Roman" w:cs="Times New Roman"/>
          <w:i/>
          <w:iCs/>
        </w:rPr>
        <w:t xml:space="preserve">“Outline planning application for development of up to 600 dwellings (C3), elderly accommodation (C3), Mixed Use Local Centre (including flexible use E, F and Sui Generis), First School, informal and formal open space, associated works and infrastructure including a new access from the A507 and pedestrian bridge over the A10, with all matters reserved except access.” </w:t>
      </w:r>
      <w:r w:rsidR="00271B15" w:rsidRPr="00FF6D5F">
        <w:rPr>
          <w:rFonts w:ascii="Times New Roman" w:hAnsi="Times New Roman" w:cs="Times New Roman"/>
        </w:rPr>
        <w:t xml:space="preserve">(see e.g. Appeal Form, </w:t>
      </w:r>
      <w:r w:rsidR="00271B15" w:rsidRPr="00FF6D5F">
        <w:rPr>
          <w:rFonts w:ascii="Times New Roman" w:hAnsi="Times New Roman" w:cs="Times New Roman"/>
          <w:b/>
          <w:bCs/>
        </w:rPr>
        <w:t>CD/3.1</w:t>
      </w:r>
      <w:r w:rsidR="00271B15" w:rsidRPr="00FF6D5F">
        <w:rPr>
          <w:rFonts w:ascii="Times New Roman" w:hAnsi="Times New Roman" w:cs="Times New Roman"/>
        </w:rPr>
        <w:t xml:space="preserve">). </w:t>
      </w:r>
    </w:p>
  </w:footnote>
  <w:footnote w:id="2">
    <w:p w14:paraId="11B95D7A" w14:textId="4246B7A1" w:rsidR="00F50F99" w:rsidRPr="00FF6D5F" w:rsidRDefault="00F50F99" w:rsidP="00271B15">
      <w:pPr>
        <w:pStyle w:val="FootnoteText"/>
        <w:jc w:val="both"/>
        <w:rPr>
          <w:rFonts w:ascii="Times New Roman" w:hAnsi="Times New Roman" w:cs="Times New Roman"/>
        </w:rPr>
      </w:pPr>
      <w:r w:rsidRPr="00FF6D5F">
        <w:rPr>
          <w:rStyle w:val="FootnoteReference"/>
          <w:rFonts w:ascii="Times New Roman" w:hAnsi="Times New Roman" w:cs="Times New Roman"/>
          <w:i/>
          <w:iCs/>
        </w:rPr>
        <w:footnoteRef/>
      </w:r>
      <w:r w:rsidRPr="00FF6D5F">
        <w:rPr>
          <w:rFonts w:ascii="Times New Roman" w:hAnsi="Times New Roman" w:cs="Times New Roman"/>
          <w:i/>
          <w:iCs/>
        </w:rPr>
        <w:t xml:space="preserve"> </w:t>
      </w:r>
      <w:r w:rsidR="008515D3" w:rsidRPr="00FF6D5F">
        <w:rPr>
          <w:rFonts w:ascii="Times New Roman" w:hAnsi="Times New Roman" w:cs="Times New Roman"/>
        </w:rPr>
        <w:t xml:space="preserve">Officer’s Report, </w:t>
      </w:r>
      <w:r w:rsidRPr="00FF6D5F">
        <w:rPr>
          <w:rFonts w:ascii="Times New Roman" w:hAnsi="Times New Roman" w:cs="Times New Roman"/>
          <w:b/>
          <w:bCs/>
        </w:rPr>
        <w:t>CD</w:t>
      </w:r>
      <w:r w:rsidR="00DC7A90">
        <w:rPr>
          <w:rFonts w:ascii="Times New Roman" w:hAnsi="Times New Roman" w:cs="Times New Roman"/>
          <w:b/>
          <w:bCs/>
        </w:rPr>
        <w:t>/</w:t>
      </w:r>
      <w:r w:rsidRPr="00FF6D5F">
        <w:rPr>
          <w:rFonts w:ascii="Times New Roman" w:hAnsi="Times New Roman" w:cs="Times New Roman"/>
          <w:b/>
          <w:bCs/>
        </w:rPr>
        <w:t>6.2</w:t>
      </w:r>
    </w:p>
  </w:footnote>
  <w:footnote w:id="3">
    <w:p w14:paraId="2C579AA3" w14:textId="2DFF82D1" w:rsidR="00F50F99" w:rsidRPr="00FF6D5F" w:rsidRDefault="00F50F99">
      <w:pPr>
        <w:pStyle w:val="FootnoteText"/>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w:t>
      </w:r>
      <w:r w:rsidR="008515D3" w:rsidRPr="00FF6D5F">
        <w:rPr>
          <w:rFonts w:ascii="Times New Roman" w:hAnsi="Times New Roman" w:cs="Times New Roman"/>
        </w:rPr>
        <w:t xml:space="preserve">Decision Notice, </w:t>
      </w:r>
      <w:r w:rsidRPr="00FF6D5F">
        <w:rPr>
          <w:rFonts w:ascii="Times New Roman" w:hAnsi="Times New Roman" w:cs="Times New Roman"/>
          <w:b/>
          <w:bCs/>
        </w:rPr>
        <w:t>CD</w:t>
      </w:r>
      <w:r w:rsidR="00DC7A90">
        <w:rPr>
          <w:rFonts w:ascii="Times New Roman" w:hAnsi="Times New Roman" w:cs="Times New Roman"/>
          <w:b/>
          <w:bCs/>
        </w:rPr>
        <w:t>/</w:t>
      </w:r>
      <w:r w:rsidRPr="00FF6D5F">
        <w:rPr>
          <w:rFonts w:ascii="Times New Roman" w:hAnsi="Times New Roman" w:cs="Times New Roman"/>
          <w:b/>
          <w:bCs/>
        </w:rPr>
        <w:t>6.3</w:t>
      </w:r>
    </w:p>
  </w:footnote>
  <w:footnote w:id="4">
    <w:p w14:paraId="1ECFB08E" w14:textId="3E4A51E9" w:rsidR="009356A8" w:rsidRPr="00FF6D5F" w:rsidRDefault="009356A8" w:rsidP="009B523B">
      <w:pPr>
        <w:pStyle w:val="FootnoteText"/>
        <w:jc w:val="both"/>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EHDP, </w:t>
      </w:r>
      <w:r w:rsidRPr="00FF6D5F">
        <w:rPr>
          <w:rFonts w:ascii="Times New Roman" w:hAnsi="Times New Roman" w:cs="Times New Roman"/>
          <w:b/>
          <w:bCs/>
        </w:rPr>
        <w:t>CD</w:t>
      </w:r>
      <w:r w:rsidR="00DC7A90">
        <w:rPr>
          <w:rFonts w:ascii="Times New Roman" w:hAnsi="Times New Roman" w:cs="Times New Roman"/>
          <w:b/>
          <w:bCs/>
        </w:rPr>
        <w:t>/</w:t>
      </w:r>
      <w:r w:rsidRPr="00FF6D5F">
        <w:rPr>
          <w:rFonts w:ascii="Times New Roman" w:hAnsi="Times New Roman" w:cs="Times New Roman"/>
          <w:b/>
          <w:bCs/>
        </w:rPr>
        <w:t>5.2</w:t>
      </w:r>
    </w:p>
  </w:footnote>
  <w:footnote w:id="5">
    <w:p w14:paraId="4F7DA96D" w14:textId="44352425" w:rsidR="009356A8" w:rsidRPr="00FF6D5F" w:rsidRDefault="009356A8" w:rsidP="009B523B">
      <w:pPr>
        <w:pStyle w:val="FootnoteText"/>
        <w:jc w:val="both"/>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NP, </w:t>
      </w:r>
      <w:r w:rsidRPr="00FF6D5F">
        <w:rPr>
          <w:rFonts w:ascii="Times New Roman" w:hAnsi="Times New Roman" w:cs="Times New Roman"/>
          <w:b/>
          <w:bCs/>
        </w:rPr>
        <w:t>CD</w:t>
      </w:r>
      <w:r w:rsidR="00DC7A90">
        <w:rPr>
          <w:rFonts w:ascii="Times New Roman" w:hAnsi="Times New Roman" w:cs="Times New Roman"/>
          <w:b/>
          <w:bCs/>
        </w:rPr>
        <w:t>/</w:t>
      </w:r>
      <w:r w:rsidRPr="00FF6D5F">
        <w:rPr>
          <w:rFonts w:ascii="Times New Roman" w:hAnsi="Times New Roman" w:cs="Times New Roman"/>
          <w:b/>
          <w:bCs/>
        </w:rPr>
        <w:t>5.3</w:t>
      </w:r>
    </w:p>
  </w:footnote>
  <w:footnote w:id="6">
    <w:p w14:paraId="7B8B1CEA" w14:textId="45B88ABD" w:rsidR="0044303F" w:rsidRPr="00FF6D5F" w:rsidRDefault="0044303F" w:rsidP="009B523B">
      <w:pPr>
        <w:pStyle w:val="FootnoteText"/>
        <w:jc w:val="both"/>
        <w:rPr>
          <w:rFonts w:ascii="Times New Roman" w:hAnsi="Times New Roman" w:cs="Times New Roman"/>
          <w:b/>
          <w:bCs/>
        </w:rPr>
      </w:pPr>
      <w:r w:rsidRPr="00FF6D5F">
        <w:rPr>
          <w:rStyle w:val="FootnoteReference"/>
          <w:rFonts w:ascii="Times New Roman" w:hAnsi="Times New Roman" w:cs="Times New Roman"/>
        </w:rPr>
        <w:footnoteRef/>
      </w:r>
      <w:r w:rsidRPr="00FF6D5F">
        <w:rPr>
          <w:rFonts w:ascii="Times New Roman" w:hAnsi="Times New Roman" w:cs="Times New Roman"/>
        </w:rPr>
        <w:t xml:space="preserve"> NPPF, </w:t>
      </w:r>
      <w:r w:rsidRPr="00FF6D5F">
        <w:rPr>
          <w:rFonts w:ascii="Times New Roman" w:hAnsi="Times New Roman" w:cs="Times New Roman"/>
          <w:b/>
          <w:bCs/>
        </w:rPr>
        <w:t>CD</w:t>
      </w:r>
      <w:r w:rsidR="00DC7A90">
        <w:rPr>
          <w:rFonts w:ascii="Times New Roman" w:hAnsi="Times New Roman" w:cs="Times New Roman"/>
          <w:b/>
          <w:bCs/>
        </w:rPr>
        <w:t>/</w:t>
      </w:r>
      <w:r w:rsidRPr="00FF6D5F">
        <w:rPr>
          <w:rFonts w:ascii="Times New Roman" w:hAnsi="Times New Roman" w:cs="Times New Roman"/>
          <w:b/>
          <w:bCs/>
        </w:rPr>
        <w:t>5.</w:t>
      </w:r>
      <w:r w:rsidR="00B137C0" w:rsidRPr="00FF6D5F">
        <w:rPr>
          <w:rFonts w:ascii="Times New Roman" w:hAnsi="Times New Roman" w:cs="Times New Roman"/>
          <w:b/>
          <w:bCs/>
        </w:rPr>
        <w:t>32</w:t>
      </w:r>
    </w:p>
  </w:footnote>
  <w:footnote w:id="7">
    <w:p w14:paraId="0D4513AA" w14:textId="08044EEF" w:rsidR="00911391" w:rsidRPr="00FF6D5F" w:rsidRDefault="00911391" w:rsidP="009B523B">
      <w:pPr>
        <w:pStyle w:val="FootnoteText"/>
        <w:jc w:val="both"/>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See Land Use Components Plan, Highways </w:t>
      </w:r>
      <w:proofErr w:type="spellStart"/>
      <w:r w:rsidRPr="00FF6D5F">
        <w:rPr>
          <w:rFonts w:ascii="Times New Roman" w:hAnsi="Times New Roman" w:cs="Times New Roman"/>
        </w:rPr>
        <w:t>SoCG</w:t>
      </w:r>
      <w:proofErr w:type="spellEnd"/>
      <w:r w:rsidRPr="00FF6D5F">
        <w:rPr>
          <w:rFonts w:ascii="Times New Roman" w:hAnsi="Times New Roman" w:cs="Times New Roman"/>
        </w:rPr>
        <w:t xml:space="preserve">, Appendix A, </w:t>
      </w:r>
      <w:r w:rsidRPr="00FF6D5F">
        <w:rPr>
          <w:rFonts w:ascii="Times New Roman" w:hAnsi="Times New Roman" w:cs="Times New Roman"/>
          <w:b/>
          <w:bCs/>
        </w:rPr>
        <w:t>CD</w:t>
      </w:r>
      <w:r w:rsidR="00DC7A90">
        <w:rPr>
          <w:rFonts w:ascii="Times New Roman" w:hAnsi="Times New Roman" w:cs="Times New Roman"/>
          <w:b/>
          <w:bCs/>
        </w:rPr>
        <w:t>/</w:t>
      </w:r>
      <w:r w:rsidRPr="00FF6D5F">
        <w:rPr>
          <w:rFonts w:ascii="Times New Roman" w:hAnsi="Times New Roman" w:cs="Times New Roman"/>
          <w:b/>
          <w:bCs/>
        </w:rPr>
        <w:t>15.3</w:t>
      </w:r>
      <w:r w:rsidR="00727F51" w:rsidRPr="00FF6D5F">
        <w:rPr>
          <w:rFonts w:ascii="Times New Roman" w:hAnsi="Times New Roman" w:cs="Times New Roman"/>
          <w:b/>
          <w:bCs/>
        </w:rPr>
        <w:t xml:space="preserve">, </w:t>
      </w:r>
      <w:r w:rsidR="00727F51" w:rsidRPr="00FF6D5F">
        <w:rPr>
          <w:rFonts w:ascii="Times New Roman" w:hAnsi="Times New Roman" w:cs="Times New Roman"/>
        </w:rPr>
        <w:t xml:space="preserve">and also the remarks of the Design Officer: </w:t>
      </w:r>
      <w:r w:rsidR="00727F51" w:rsidRPr="00FF6D5F">
        <w:rPr>
          <w:rFonts w:ascii="Times New Roman" w:hAnsi="Times New Roman" w:cs="Times New Roman"/>
          <w:i/>
          <w:iCs/>
        </w:rPr>
        <w:t>“the Site is severed from Buntingford by the A10, thus limiting integration”</w:t>
      </w:r>
      <w:r w:rsidR="009E159B" w:rsidRPr="00FF6D5F">
        <w:rPr>
          <w:rFonts w:ascii="Times New Roman" w:hAnsi="Times New Roman" w:cs="Times New Roman"/>
        </w:rPr>
        <w:t xml:space="preserve"> (Officer’s Report, </w:t>
      </w:r>
      <w:r w:rsidR="009E159B" w:rsidRPr="00FF6D5F">
        <w:rPr>
          <w:rFonts w:ascii="Times New Roman" w:hAnsi="Times New Roman" w:cs="Times New Roman"/>
          <w:b/>
          <w:bCs/>
        </w:rPr>
        <w:t>CD</w:t>
      </w:r>
      <w:r w:rsidR="00DC7A90">
        <w:rPr>
          <w:rFonts w:ascii="Times New Roman" w:hAnsi="Times New Roman" w:cs="Times New Roman"/>
          <w:b/>
          <w:bCs/>
        </w:rPr>
        <w:t>/</w:t>
      </w:r>
      <w:r w:rsidR="009E159B" w:rsidRPr="00FF6D5F">
        <w:rPr>
          <w:rFonts w:ascii="Times New Roman" w:hAnsi="Times New Roman" w:cs="Times New Roman"/>
          <w:b/>
          <w:bCs/>
        </w:rPr>
        <w:t>6.2</w:t>
      </w:r>
      <w:r w:rsidR="00BF1831" w:rsidRPr="00FF6D5F">
        <w:rPr>
          <w:rFonts w:ascii="Times New Roman" w:hAnsi="Times New Roman" w:cs="Times New Roman"/>
          <w:b/>
          <w:bCs/>
        </w:rPr>
        <w:t xml:space="preserve">, </w:t>
      </w:r>
      <w:r w:rsidR="00BF1831" w:rsidRPr="00FF6D5F">
        <w:rPr>
          <w:rFonts w:ascii="Times New Roman" w:hAnsi="Times New Roman" w:cs="Times New Roman"/>
        </w:rPr>
        <w:t>p. 6</w:t>
      </w:r>
      <w:r w:rsidR="009E159B" w:rsidRPr="00FF6D5F">
        <w:rPr>
          <w:rFonts w:ascii="Times New Roman" w:hAnsi="Times New Roman" w:cs="Times New Roman"/>
        </w:rPr>
        <w:t xml:space="preserve">). </w:t>
      </w:r>
    </w:p>
  </w:footnote>
  <w:footnote w:id="8">
    <w:p w14:paraId="0A27C1EB" w14:textId="47FDB8EA" w:rsidR="009B523B" w:rsidRPr="00FF6D5F" w:rsidRDefault="009B523B">
      <w:pPr>
        <w:pStyle w:val="FootnoteText"/>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See Drawing 44, Rev 2, Duffy Rebuttal, Appendix A</w:t>
      </w:r>
      <w:r w:rsidR="00FF4479" w:rsidRPr="00FF6D5F">
        <w:rPr>
          <w:rFonts w:ascii="Times New Roman" w:hAnsi="Times New Roman" w:cs="Times New Roman"/>
        </w:rPr>
        <w:t xml:space="preserve">, </w:t>
      </w:r>
      <w:r w:rsidR="00FF4479" w:rsidRPr="00FF6D5F">
        <w:rPr>
          <w:rFonts w:ascii="Times New Roman" w:hAnsi="Times New Roman" w:cs="Times New Roman"/>
          <w:b/>
          <w:bCs/>
        </w:rPr>
        <w:t>CD/18.1</w:t>
      </w:r>
      <w:r w:rsidRPr="00FF6D5F">
        <w:rPr>
          <w:rFonts w:ascii="Times New Roman" w:hAnsi="Times New Roman" w:cs="Times New Roman"/>
        </w:rPr>
        <w:t xml:space="preserve"> (p. 19 pdf)</w:t>
      </w:r>
    </w:p>
  </w:footnote>
  <w:footnote w:id="9">
    <w:p w14:paraId="46DDB0C1" w14:textId="4E3FC95B" w:rsidR="004143C7" w:rsidRPr="00FF6D5F" w:rsidRDefault="004143C7">
      <w:pPr>
        <w:pStyle w:val="FootnoteText"/>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See Hughes PoE, §5.60, </w:t>
      </w:r>
      <w:r w:rsidRPr="00FF6D5F">
        <w:rPr>
          <w:rFonts w:ascii="Times New Roman" w:hAnsi="Times New Roman" w:cs="Times New Roman"/>
          <w:b/>
          <w:bCs/>
        </w:rPr>
        <w:t>CD</w:t>
      </w:r>
      <w:r w:rsidR="00611774">
        <w:rPr>
          <w:rFonts w:ascii="Times New Roman" w:hAnsi="Times New Roman" w:cs="Times New Roman"/>
          <w:b/>
          <w:bCs/>
        </w:rPr>
        <w:t>/16.1</w:t>
      </w:r>
    </w:p>
  </w:footnote>
  <w:footnote w:id="10">
    <w:p w14:paraId="627E8B2F" w14:textId="1B299BEA" w:rsidR="00824D5C" w:rsidRPr="00611774" w:rsidRDefault="00824D5C">
      <w:pPr>
        <w:pStyle w:val="FootnoteText"/>
        <w:rPr>
          <w:rFonts w:ascii="Times New Roman" w:hAnsi="Times New Roman" w:cs="Times New Roman"/>
          <w:b/>
          <w:bCs/>
        </w:rPr>
      </w:pPr>
      <w:r w:rsidRPr="00FF6D5F">
        <w:rPr>
          <w:rStyle w:val="FootnoteReference"/>
          <w:rFonts w:ascii="Times New Roman" w:hAnsi="Times New Roman" w:cs="Times New Roman"/>
        </w:rPr>
        <w:footnoteRef/>
      </w:r>
      <w:r w:rsidRPr="00FF6D5F">
        <w:rPr>
          <w:rFonts w:ascii="Times New Roman" w:hAnsi="Times New Roman" w:cs="Times New Roman"/>
        </w:rPr>
        <w:t xml:space="preserve"> Planning </w:t>
      </w:r>
      <w:proofErr w:type="spellStart"/>
      <w:r w:rsidRPr="00FF6D5F">
        <w:rPr>
          <w:rFonts w:ascii="Times New Roman" w:hAnsi="Times New Roman" w:cs="Times New Roman"/>
        </w:rPr>
        <w:t>SoCG</w:t>
      </w:r>
      <w:proofErr w:type="spellEnd"/>
      <w:r w:rsidRPr="00FF6D5F">
        <w:rPr>
          <w:rFonts w:ascii="Times New Roman" w:hAnsi="Times New Roman" w:cs="Times New Roman"/>
        </w:rPr>
        <w:t>, §5.8</w:t>
      </w:r>
      <w:r w:rsidR="00611774">
        <w:rPr>
          <w:rFonts w:ascii="Times New Roman" w:hAnsi="Times New Roman" w:cs="Times New Roman"/>
        </w:rPr>
        <w:t xml:space="preserve">, </w:t>
      </w:r>
      <w:r w:rsidR="00611774">
        <w:rPr>
          <w:rFonts w:ascii="Times New Roman" w:hAnsi="Times New Roman" w:cs="Times New Roman"/>
          <w:b/>
          <w:bCs/>
        </w:rPr>
        <w:t>CD/15.1</w:t>
      </w:r>
    </w:p>
  </w:footnote>
  <w:footnote w:id="11">
    <w:p w14:paraId="41031743" w14:textId="4F227154" w:rsidR="00824D5C" w:rsidRPr="00611774" w:rsidRDefault="00824D5C">
      <w:pPr>
        <w:pStyle w:val="FootnoteText"/>
        <w:rPr>
          <w:rFonts w:ascii="Times New Roman" w:hAnsi="Times New Roman" w:cs="Times New Roman"/>
        </w:rPr>
      </w:pPr>
      <w:r w:rsidRPr="00FF6D5F">
        <w:rPr>
          <w:rStyle w:val="FootnoteReference"/>
          <w:rFonts w:ascii="Times New Roman" w:hAnsi="Times New Roman" w:cs="Times New Roman"/>
        </w:rPr>
        <w:footnoteRef/>
      </w:r>
      <w:r w:rsidRPr="00FF6D5F">
        <w:rPr>
          <w:rFonts w:ascii="Times New Roman" w:hAnsi="Times New Roman" w:cs="Times New Roman"/>
        </w:rPr>
        <w:t xml:space="preserve"> Planning </w:t>
      </w:r>
      <w:proofErr w:type="spellStart"/>
      <w:r w:rsidRPr="00FF6D5F">
        <w:rPr>
          <w:rFonts w:ascii="Times New Roman" w:hAnsi="Times New Roman" w:cs="Times New Roman"/>
        </w:rPr>
        <w:t>SoCG</w:t>
      </w:r>
      <w:proofErr w:type="spellEnd"/>
      <w:r w:rsidRPr="00FF6D5F">
        <w:rPr>
          <w:rFonts w:ascii="Times New Roman" w:hAnsi="Times New Roman" w:cs="Times New Roman"/>
        </w:rPr>
        <w:t>, §5.10</w:t>
      </w:r>
      <w:r w:rsidR="00611774">
        <w:rPr>
          <w:rFonts w:ascii="Times New Roman" w:hAnsi="Times New Roman" w:cs="Times New Roman"/>
        </w:rPr>
        <w:t xml:space="preserve">, </w:t>
      </w:r>
      <w:r w:rsidR="00611774" w:rsidRPr="00611774">
        <w:rPr>
          <w:rFonts w:ascii="Times New Roman" w:hAnsi="Times New Roman" w:cs="Times New Roman"/>
          <w:b/>
          <w:bCs/>
        </w:rPr>
        <w:t>CD/15.1</w:t>
      </w:r>
    </w:p>
  </w:footnote>
  <w:footnote w:id="12">
    <w:p w14:paraId="77E399E5" w14:textId="615751A1" w:rsidR="00FB2F0D" w:rsidRPr="00FF6D5F" w:rsidRDefault="00FB2F0D" w:rsidP="00FB2F0D">
      <w:pPr>
        <w:jc w:val="both"/>
        <w:rPr>
          <w:rFonts w:ascii="Times New Roman" w:hAnsi="Times New Roman" w:cs="Times New Roman"/>
          <w:sz w:val="20"/>
          <w:szCs w:val="20"/>
        </w:rPr>
      </w:pPr>
      <w:r w:rsidRPr="00FF6D5F">
        <w:rPr>
          <w:rStyle w:val="FootnoteReference"/>
          <w:rFonts w:ascii="Times New Roman" w:hAnsi="Times New Roman" w:cs="Times New Roman"/>
          <w:sz w:val="20"/>
          <w:szCs w:val="20"/>
        </w:rPr>
        <w:footnoteRef/>
      </w:r>
      <w:r w:rsidRPr="00FF6D5F">
        <w:rPr>
          <w:rFonts w:ascii="Times New Roman" w:hAnsi="Times New Roman" w:cs="Times New Roman"/>
          <w:sz w:val="20"/>
          <w:szCs w:val="20"/>
        </w:rPr>
        <w:t xml:space="preserve"> The proposal would also ca</w:t>
      </w:r>
      <w:r w:rsidR="00E771D5">
        <w:rPr>
          <w:rFonts w:ascii="Times New Roman" w:hAnsi="Times New Roman" w:cs="Times New Roman"/>
          <w:sz w:val="20"/>
          <w:szCs w:val="20"/>
        </w:rPr>
        <w:t>u</w:t>
      </w:r>
      <w:r w:rsidRPr="00FF6D5F">
        <w:rPr>
          <w:rFonts w:ascii="Times New Roman" w:hAnsi="Times New Roman" w:cs="Times New Roman"/>
          <w:sz w:val="20"/>
          <w:szCs w:val="20"/>
        </w:rPr>
        <w:t xml:space="preserve">se less than substantial harm to the setting of Grade II* Holy Trinity Church, </w:t>
      </w:r>
      <w:r w:rsidR="00E771D5">
        <w:rPr>
          <w:rFonts w:ascii="Times New Roman" w:hAnsi="Times New Roman" w:cs="Times New Roman"/>
          <w:sz w:val="20"/>
          <w:szCs w:val="20"/>
        </w:rPr>
        <w:t>and</w:t>
      </w:r>
      <w:r w:rsidR="00E771D5" w:rsidRPr="00FF6D5F">
        <w:rPr>
          <w:rFonts w:ascii="Times New Roman" w:hAnsi="Times New Roman" w:cs="Times New Roman"/>
          <w:sz w:val="20"/>
          <w:szCs w:val="20"/>
        </w:rPr>
        <w:t xml:space="preserve"> </w:t>
      </w:r>
      <w:r w:rsidRPr="00FF6D5F">
        <w:rPr>
          <w:rFonts w:ascii="Times New Roman" w:hAnsi="Times New Roman" w:cs="Times New Roman"/>
          <w:sz w:val="20"/>
          <w:szCs w:val="20"/>
        </w:rPr>
        <w:t xml:space="preserve">it is agreed that </w:t>
      </w:r>
      <w:r w:rsidR="00E771D5">
        <w:rPr>
          <w:rFonts w:ascii="Times New Roman" w:hAnsi="Times New Roman" w:cs="Times New Roman"/>
          <w:sz w:val="20"/>
          <w:szCs w:val="20"/>
        </w:rPr>
        <w:t xml:space="preserve">it attracts </w:t>
      </w:r>
      <w:r w:rsidRPr="00FF6D5F">
        <w:rPr>
          <w:rFonts w:ascii="Times New Roman" w:hAnsi="Times New Roman" w:cs="Times New Roman"/>
          <w:sz w:val="20"/>
          <w:szCs w:val="20"/>
        </w:rPr>
        <w:t xml:space="preserve">limited negative weight in the balance. </w:t>
      </w:r>
    </w:p>
    <w:p w14:paraId="0524752F" w14:textId="7193E0FF" w:rsidR="00FB2F0D" w:rsidRPr="00FF6D5F" w:rsidRDefault="00FB2F0D">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E4347"/>
    <w:multiLevelType w:val="hybridMultilevel"/>
    <w:tmpl w:val="F6D033D8"/>
    <w:lvl w:ilvl="0" w:tplc="9FDE6E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114549B"/>
    <w:multiLevelType w:val="hybridMultilevel"/>
    <w:tmpl w:val="330E0FBA"/>
    <w:lvl w:ilvl="0" w:tplc="3B92B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38B4F1E"/>
    <w:multiLevelType w:val="multilevel"/>
    <w:tmpl w:val="CAEAEA50"/>
    <w:styleLink w:val="CurrentList1"/>
    <w:lvl w:ilvl="0">
      <w:start w:val="1"/>
      <w:numFmt w:val="decimal"/>
      <w:lvlText w:val="%1."/>
      <w:lvlJc w:val="left"/>
      <w:pPr>
        <w:ind w:left="72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8FC362D"/>
    <w:multiLevelType w:val="hybridMultilevel"/>
    <w:tmpl w:val="E23CCC64"/>
    <w:lvl w:ilvl="0" w:tplc="2640E344">
      <w:start w:val="1"/>
      <w:numFmt w:val="decimal"/>
      <w:lvlText w:val="%1."/>
      <w:lvlJc w:val="left"/>
      <w:pPr>
        <w:ind w:left="720" w:hanging="72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3438747">
    <w:abstractNumId w:val="3"/>
  </w:num>
  <w:num w:numId="2" w16cid:durableId="2066371927">
    <w:abstractNumId w:val="2"/>
  </w:num>
  <w:num w:numId="3" w16cid:durableId="1388338283">
    <w:abstractNumId w:val="0"/>
  </w:num>
  <w:num w:numId="4" w16cid:durableId="476146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D9"/>
    <w:rsid w:val="000171F5"/>
    <w:rsid w:val="00024043"/>
    <w:rsid w:val="00044CFF"/>
    <w:rsid w:val="00052C0A"/>
    <w:rsid w:val="00053760"/>
    <w:rsid w:val="00095D15"/>
    <w:rsid w:val="00096A91"/>
    <w:rsid w:val="000A70AA"/>
    <w:rsid w:val="000B227B"/>
    <w:rsid w:val="000B3236"/>
    <w:rsid w:val="000C09D9"/>
    <w:rsid w:val="000F4B58"/>
    <w:rsid w:val="0010633F"/>
    <w:rsid w:val="0013522B"/>
    <w:rsid w:val="00142BC4"/>
    <w:rsid w:val="00155F1C"/>
    <w:rsid w:val="00184B5A"/>
    <w:rsid w:val="001A56ED"/>
    <w:rsid w:val="001B1D85"/>
    <w:rsid w:val="001E2B8C"/>
    <w:rsid w:val="002208AB"/>
    <w:rsid w:val="00271B15"/>
    <w:rsid w:val="00281070"/>
    <w:rsid w:val="0028549B"/>
    <w:rsid w:val="002C16BE"/>
    <w:rsid w:val="002C16C3"/>
    <w:rsid w:val="002E0669"/>
    <w:rsid w:val="003246E0"/>
    <w:rsid w:val="0033463E"/>
    <w:rsid w:val="00343E70"/>
    <w:rsid w:val="00353B9F"/>
    <w:rsid w:val="00367BC9"/>
    <w:rsid w:val="00371F36"/>
    <w:rsid w:val="00383F42"/>
    <w:rsid w:val="003951BA"/>
    <w:rsid w:val="003A7CAB"/>
    <w:rsid w:val="003E6551"/>
    <w:rsid w:val="00406D22"/>
    <w:rsid w:val="00407021"/>
    <w:rsid w:val="004143C7"/>
    <w:rsid w:val="00424C14"/>
    <w:rsid w:val="00432DD5"/>
    <w:rsid w:val="0044303F"/>
    <w:rsid w:val="00457D3C"/>
    <w:rsid w:val="00472A1B"/>
    <w:rsid w:val="00485EF2"/>
    <w:rsid w:val="004E4280"/>
    <w:rsid w:val="004F082A"/>
    <w:rsid w:val="004F5625"/>
    <w:rsid w:val="0050133A"/>
    <w:rsid w:val="005033A8"/>
    <w:rsid w:val="00517EC1"/>
    <w:rsid w:val="005218FE"/>
    <w:rsid w:val="0052251C"/>
    <w:rsid w:val="00530DC2"/>
    <w:rsid w:val="00557A6F"/>
    <w:rsid w:val="00562F02"/>
    <w:rsid w:val="0056375B"/>
    <w:rsid w:val="005A0171"/>
    <w:rsid w:val="005D56AF"/>
    <w:rsid w:val="005E35C6"/>
    <w:rsid w:val="00602B6D"/>
    <w:rsid w:val="006062E3"/>
    <w:rsid w:val="00611774"/>
    <w:rsid w:val="00635AAA"/>
    <w:rsid w:val="006434B7"/>
    <w:rsid w:val="00653B6F"/>
    <w:rsid w:val="00653EA9"/>
    <w:rsid w:val="00655523"/>
    <w:rsid w:val="00657715"/>
    <w:rsid w:val="00676387"/>
    <w:rsid w:val="00696A6C"/>
    <w:rsid w:val="006E2351"/>
    <w:rsid w:val="007125BA"/>
    <w:rsid w:val="00715FED"/>
    <w:rsid w:val="00727F51"/>
    <w:rsid w:val="00741BD9"/>
    <w:rsid w:val="00761264"/>
    <w:rsid w:val="00784930"/>
    <w:rsid w:val="007A4530"/>
    <w:rsid w:val="007C2409"/>
    <w:rsid w:val="007D03F6"/>
    <w:rsid w:val="008001DF"/>
    <w:rsid w:val="00803D04"/>
    <w:rsid w:val="00824D5C"/>
    <w:rsid w:val="0083176C"/>
    <w:rsid w:val="0085027A"/>
    <w:rsid w:val="008515D3"/>
    <w:rsid w:val="00853727"/>
    <w:rsid w:val="00863E28"/>
    <w:rsid w:val="0087269A"/>
    <w:rsid w:val="008B54E4"/>
    <w:rsid w:val="008F223C"/>
    <w:rsid w:val="00911391"/>
    <w:rsid w:val="009356A8"/>
    <w:rsid w:val="00945A43"/>
    <w:rsid w:val="009545FA"/>
    <w:rsid w:val="00966589"/>
    <w:rsid w:val="00967FC4"/>
    <w:rsid w:val="00981FC0"/>
    <w:rsid w:val="00986C63"/>
    <w:rsid w:val="009B523B"/>
    <w:rsid w:val="009C0DEB"/>
    <w:rsid w:val="009E0702"/>
    <w:rsid w:val="009E159B"/>
    <w:rsid w:val="00A154A4"/>
    <w:rsid w:val="00A32430"/>
    <w:rsid w:val="00A50132"/>
    <w:rsid w:val="00A50303"/>
    <w:rsid w:val="00A73CF9"/>
    <w:rsid w:val="00A75422"/>
    <w:rsid w:val="00A90313"/>
    <w:rsid w:val="00AA51C1"/>
    <w:rsid w:val="00AC3DCD"/>
    <w:rsid w:val="00AC6F52"/>
    <w:rsid w:val="00B137C0"/>
    <w:rsid w:val="00B23081"/>
    <w:rsid w:val="00B33D24"/>
    <w:rsid w:val="00B846F0"/>
    <w:rsid w:val="00B84D8C"/>
    <w:rsid w:val="00BD0167"/>
    <w:rsid w:val="00BD6440"/>
    <w:rsid w:val="00BF1831"/>
    <w:rsid w:val="00C61577"/>
    <w:rsid w:val="00C7104D"/>
    <w:rsid w:val="00CA14C7"/>
    <w:rsid w:val="00CC59DB"/>
    <w:rsid w:val="00CD33C2"/>
    <w:rsid w:val="00CD7509"/>
    <w:rsid w:val="00CE0124"/>
    <w:rsid w:val="00CE7916"/>
    <w:rsid w:val="00D05ADE"/>
    <w:rsid w:val="00D34C6A"/>
    <w:rsid w:val="00D35034"/>
    <w:rsid w:val="00D42E02"/>
    <w:rsid w:val="00D450C0"/>
    <w:rsid w:val="00D47CA9"/>
    <w:rsid w:val="00D970F1"/>
    <w:rsid w:val="00DC7A90"/>
    <w:rsid w:val="00DD2C99"/>
    <w:rsid w:val="00DF393E"/>
    <w:rsid w:val="00DF3A0D"/>
    <w:rsid w:val="00E118DD"/>
    <w:rsid w:val="00E370CA"/>
    <w:rsid w:val="00E46AE5"/>
    <w:rsid w:val="00E4779C"/>
    <w:rsid w:val="00E771D5"/>
    <w:rsid w:val="00E81982"/>
    <w:rsid w:val="00EA12FA"/>
    <w:rsid w:val="00EA1EA5"/>
    <w:rsid w:val="00EB4B05"/>
    <w:rsid w:val="00F22EFE"/>
    <w:rsid w:val="00F24E41"/>
    <w:rsid w:val="00F50F99"/>
    <w:rsid w:val="00F56A34"/>
    <w:rsid w:val="00F9017E"/>
    <w:rsid w:val="00FB2F0D"/>
    <w:rsid w:val="00FF4479"/>
    <w:rsid w:val="00FF578B"/>
    <w:rsid w:val="00FF6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DCE994"/>
  <w15:chartTrackingRefBased/>
  <w15:docId w15:val="{1209BD5A-B1AB-AB49-96F7-F04864DB3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BD9"/>
  </w:style>
  <w:style w:type="paragraph" w:styleId="Heading1">
    <w:name w:val="heading 1"/>
    <w:basedOn w:val="Normal"/>
    <w:next w:val="Normal"/>
    <w:link w:val="Heading1Char"/>
    <w:uiPriority w:val="9"/>
    <w:qFormat/>
    <w:rsid w:val="00741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B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B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B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B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BD9"/>
    <w:rPr>
      <w:rFonts w:eastAsiaTheme="majorEastAsia" w:cstheme="majorBidi"/>
      <w:color w:val="272727" w:themeColor="text1" w:themeTint="D8"/>
    </w:rPr>
  </w:style>
  <w:style w:type="paragraph" w:styleId="Title">
    <w:name w:val="Title"/>
    <w:basedOn w:val="Normal"/>
    <w:next w:val="Normal"/>
    <w:link w:val="TitleChar"/>
    <w:uiPriority w:val="10"/>
    <w:qFormat/>
    <w:rsid w:val="00741B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BD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B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1BD9"/>
    <w:rPr>
      <w:i/>
      <w:iCs/>
      <w:color w:val="404040" w:themeColor="text1" w:themeTint="BF"/>
    </w:rPr>
  </w:style>
  <w:style w:type="paragraph" w:styleId="ListParagraph">
    <w:name w:val="List Paragraph"/>
    <w:basedOn w:val="Normal"/>
    <w:uiPriority w:val="34"/>
    <w:qFormat/>
    <w:rsid w:val="00741BD9"/>
    <w:pPr>
      <w:ind w:left="720"/>
      <w:contextualSpacing/>
    </w:pPr>
  </w:style>
  <w:style w:type="character" w:styleId="IntenseEmphasis">
    <w:name w:val="Intense Emphasis"/>
    <w:basedOn w:val="DefaultParagraphFont"/>
    <w:uiPriority w:val="21"/>
    <w:qFormat/>
    <w:rsid w:val="00741BD9"/>
    <w:rPr>
      <w:i/>
      <w:iCs/>
      <w:color w:val="0F4761" w:themeColor="accent1" w:themeShade="BF"/>
    </w:rPr>
  </w:style>
  <w:style w:type="paragraph" w:styleId="IntenseQuote">
    <w:name w:val="Intense Quote"/>
    <w:basedOn w:val="Normal"/>
    <w:next w:val="Normal"/>
    <w:link w:val="IntenseQuoteChar"/>
    <w:uiPriority w:val="30"/>
    <w:qFormat/>
    <w:rsid w:val="00741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BD9"/>
    <w:rPr>
      <w:i/>
      <w:iCs/>
      <w:color w:val="0F4761" w:themeColor="accent1" w:themeShade="BF"/>
    </w:rPr>
  </w:style>
  <w:style w:type="character" w:styleId="IntenseReference">
    <w:name w:val="Intense Reference"/>
    <w:basedOn w:val="DefaultParagraphFont"/>
    <w:uiPriority w:val="32"/>
    <w:qFormat/>
    <w:rsid w:val="00741BD9"/>
    <w:rPr>
      <w:b/>
      <w:bCs/>
      <w:smallCaps/>
      <w:color w:val="0F4761" w:themeColor="accent1" w:themeShade="BF"/>
      <w:spacing w:val="5"/>
    </w:rPr>
  </w:style>
  <w:style w:type="numbering" w:customStyle="1" w:styleId="CurrentList1">
    <w:name w:val="Current List1"/>
    <w:uiPriority w:val="99"/>
    <w:rsid w:val="00B84D8C"/>
    <w:pPr>
      <w:numPr>
        <w:numId w:val="2"/>
      </w:numPr>
    </w:pPr>
  </w:style>
  <w:style w:type="paragraph" w:styleId="Footer">
    <w:name w:val="footer"/>
    <w:basedOn w:val="Normal"/>
    <w:link w:val="FooterChar"/>
    <w:uiPriority w:val="99"/>
    <w:unhideWhenUsed/>
    <w:rsid w:val="00FF578B"/>
    <w:pPr>
      <w:tabs>
        <w:tab w:val="center" w:pos="4513"/>
        <w:tab w:val="right" w:pos="9026"/>
      </w:tabs>
    </w:pPr>
  </w:style>
  <w:style w:type="character" w:customStyle="1" w:styleId="FooterChar">
    <w:name w:val="Footer Char"/>
    <w:basedOn w:val="DefaultParagraphFont"/>
    <w:link w:val="Footer"/>
    <w:uiPriority w:val="99"/>
    <w:rsid w:val="00FF578B"/>
  </w:style>
  <w:style w:type="character" w:styleId="PageNumber">
    <w:name w:val="page number"/>
    <w:basedOn w:val="DefaultParagraphFont"/>
    <w:uiPriority w:val="99"/>
    <w:semiHidden/>
    <w:unhideWhenUsed/>
    <w:rsid w:val="00FF578B"/>
  </w:style>
  <w:style w:type="paragraph" w:styleId="FootnoteText">
    <w:name w:val="footnote text"/>
    <w:basedOn w:val="Normal"/>
    <w:link w:val="FootnoteTextChar"/>
    <w:uiPriority w:val="99"/>
    <w:semiHidden/>
    <w:unhideWhenUsed/>
    <w:rsid w:val="005218FE"/>
    <w:rPr>
      <w:sz w:val="20"/>
      <w:szCs w:val="20"/>
    </w:rPr>
  </w:style>
  <w:style w:type="character" w:customStyle="1" w:styleId="FootnoteTextChar">
    <w:name w:val="Footnote Text Char"/>
    <w:basedOn w:val="DefaultParagraphFont"/>
    <w:link w:val="FootnoteText"/>
    <w:uiPriority w:val="99"/>
    <w:semiHidden/>
    <w:rsid w:val="005218FE"/>
    <w:rPr>
      <w:sz w:val="20"/>
      <w:szCs w:val="20"/>
    </w:rPr>
  </w:style>
  <w:style w:type="character" w:styleId="FootnoteReference">
    <w:name w:val="footnote reference"/>
    <w:basedOn w:val="DefaultParagraphFont"/>
    <w:uiPriority w:val="99"/>
    <w:semiHidden/>
    <w:unhideWhenUsed/>
    <w:rsid w:val="005218FE"/>
    <w:rPr>
      <w:vertAlign w:val="superscript"/>
    </w:rPr>
  </w:style>
  <w:style w:type="paragraph" w:styleId="Revision">
    <w:name w:val="Revision"/>
    <w:hidden/>
    <w:uiPriority w:val="99"/>
    <w:semiHidden/>
    <w:rsid w:val="00E7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2583</Words>
  <Characters>13539</Characters>
  <Application>Microsoft Office Word</Application>
  <DocSecurity>0</DocSecurity>
  <Lines>255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Clapp</dc:creator>
  <cp:keywords/>
  <dc:description/>
  <cp:lastModifiedBy>Rowan Clapp</cp:lastModifiedBy>
  <cp:revision>15</cp:revision>
  <dcterms:created xsi:type="dcterms:W3CDTF">2026-09-07T22:23:00Z</dcterms:created>
  <dcterms:modified xsi:type="dcterms:W3CDTF">2026-09-08T08:22:00Z</dcterms:modified>
</cp:coreProperties>
</file>